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8F8" w:rsidRPr="00AA1918" w:rsidRDefault="00AE38F8">
      <w:pPr>
        <w:jc w:val="center"/>
        <w:rPr>
          <w:b/>
          <w:sz w:val="28"/>
          <w:szCs w:val="28"/>
          <w:lang w:val="en-GB"/>
        </w:rPr>
      </w:pPr>
      <w:r w:rsidRPr="00AA1918">
        <w:rPr>
          <w:b/>
          <w:sz w:val="28"/>
          <w:szCs w:val="28"/>
          <w:lang w:val="en-GB"/>
        </w:rPr>
        <w:t>TENDER GUARANTEE FORM</w:t>
      </w:r>
      <w:r w:rsidR="00072D42">
        <w:rPr>
          <w:b/>
          <w:sz w:val="28"/>
          <w:szCs w:val="28"/>
          <w:lang w:val="en-GB"/>
        </w:rPr>
        <w:t xml:space="preserve"> / </w:t>
      </w:r>
      <w:r w:rsidR="00072D42" w:rsidRPr="00072D42">
        <w:rPr>
          <w:b/>
          <w:i/>
          <w:sz w:val="28"/>
          <w:szCs w:val="28"/>
          <w:lang w:val="en-GB"/>
        </w:rPr>
        <w:t>JAMSTVO ZA OZBILJNOST PONUDE</w:t>
      </w:r>
    </w:p>
    <w:p w:rsidR="00AE38F8" w:rsidRPr="00AA1918" w:rsidRDefault="00AE38F8">
      <w:pPr>
        <w:jc w:val="center"/>
        <w:rPr>
          <w:sz w:val="28"/>
          <w:szCs w:val="28"/>
          <w:lang w:val="en-GB"/>
        </w:rPr>
      </w:pPr>
    </w:p>
    <w:p w:rsidR="00AE38F8" w:rsidRPr="00AA1918" w:rsidRDefault="00AE38F8">
      <w:pPr>
        <w:jc w:val="center"/>
        <w:rPr>
          <w:sz w:val="28"/>
          <w:szCs w:val="28"/>
          <w:lang w:val="en-GB"/>
        </w:rPr>
      </w:pPr>
    </w:p>
    <w:p w:rsidR="00AE38F8" w:rsidRPr="00AA1918" w:rsidRDefault="00AE38F8">
      <w:pPr>
        <w:jc w:val="center"/>
        <w:rPr>
          <w:b/>
          <w:sz w:val="28"/>
          <w:szCs w:val="28"/>
          <w:lang w:val="en-GB"/>
        </w:rPr>
      </w:pPr>
      <w:r w:rsidRPr="00AA1918">
        <w:rPr>
          <w:b/>
          <w:sz w:val="28"/>
          <w:szCs w:val="28"/>
          <w:lang w:val="en-GB"/>
        </w:rPr>
        <w:t>Works contract</w:t>
      </w:r>
      <w:r w:rsidR="00072D42">
        <w:rPr>
          <w:b/>
          <w:sz w:val="28"/>
          <w:szCs w:val="28"/>
          <w:lang w:val="en-GB"/>
        </w:rPr>
        <w:t xml:space="preserve"> / Ugovor o radu</w:t>
      </w:r>
    </w:p>
    <w:p w:rsidR="00AE38F8" w:rsidRPr="00AA1918" w:rsidRDefault="00AE38F8">
      <w:pPr>
        <w:jc w:val="both"/>
        <w:rPr>
          <w:sz w:val="22"/>
          <w:szCs w:val="22"/>
          <w:lang w:val="en-GB"/>
        </w:rPr>
      </w:pPr>
    </w:p>
    <w:p w:rsidR="0021368F" w:rsidRPr="00AA1918" w:rsidRDefault="0021368F" w:rsidP="00E948EE">
      <w:pPr>
        <w:jc w:val="center"/>
        <w:rPr>
          <w:sz w:val="22"/>
          <w:szCs w:val="22"/>
          <w:lang w:val="en-GB"/>
        </w:rPr>
      </w:pPr>
      <w:r w:rsidRPr="00AA1918">
        <w:rPr>
          <w:sz w:val="22"/>
          <w:szCs w:val="22"/>
          <w:lang w:val="en-GB"/>
        </w:rPr>
        <w:t>(To be completed on paper bearing the letterhead of the financial institution</w:t>
      </w:r>
      <w:r w:rsidR="00E74E9F">
        <w:rPr>
          <w:sz w:val="22"/>
          <w:szCs w:val="22"/>
          <w:lang w:val="en-GB"/>
        </w:rPr>
        <w:t>)</w:t>
      </w:r>
      <w:r w:rsidR="00072D42">
        <w:rPr>
          <w:sz w:val="22"/>
          <w:szCs w:val="22"/>
          <w:lang w:val="en-GB"/>
        </w:rPr>
        <w:t xml:space="preserve"> / </w:t>
      </w:r>
      <w:r w:rsidR="00E74E9F">
        <w:rPr>
          <w:sz w:val="22"/>
          <w:szCs w:val="22"/>
          <w:lang w:val="en-GB"/>
        </w:rPr>
        <w:t>(</w:t>
      </w:r>
      <w:r w:rsidR="00072D42" w:rsidRPr="00072D42">
        <w:rPr>
          <w:i/>
          <w:sz w:val="22"/>
          <w:szCs w:val="22"/>
          <w:lang w:val="en-GB"/>
        </w:rPr>
        <w:t xml:space="preserve">treba biti </w:t>
      </w:r>
      <w:r w:rsidR="00B96366">
        <w:rPr>
          <w:i/>
          <w:sz w:val="22"/>
          <w:szCs w:val="22"/>
          <w:lang w:val="en-GB"/>
        </w:rPr>
        <w:t xml:space="preserve">sastavljeno </w:t>
      </w:r>
      <w:r w:rsidR="00072D42" w:rsidRPr="00072D42">
        <w:rPr>
          <w:i/>
          <w:sz w:val="22"/>
          <w:szCs w:val="22"/>
          <w:lang w:val="en-GB"/>
        </w:rPr>
        <w:t>na papiru sa zaglavljem financijske institucije</w:t>
      </w:r>
      <w:r w:rsidRPr="00AA1918">
        <w:rPr>
          <w:sz w:val="22"/>
          <w:szCs w:val="22"/>
          <w:lang w:val="en-GB"/>
        </w:rPr>
        <w:t>)</w:t>
      </w:r>
    </w:p>
    <w:p w:rsidR="0021368F" w:rsidRDefault="0021368F" w:rsidP="00E948EE">
      <w:pPr>
        <w:jc w:val="center"/>
        <w:rPr>
          <w:sz w:val="22"/>
          <w:szCs w:val="22"/>
          <w:lang w:val="en-GB"/>
        </w:rPr>
      </w:pPr>
    </w:p>
    <w:p w:rsidR="009C6BFE" w:rsidRDefault="009C6BFE" w:rsidP="00E948EE">
      <w:pPr>
        <w:jc w:val="center"/>
        <w:rPr>
          <w:sz w:val="22"/>
          <w:szCs w:val="22"/>
          <w:lang w:val="en-GB"/>
        </w:rPr>
      </w:pPr>
    </w:p>
    <w:p w:rsidR="009C6BFE" w:rsidRDefault="009C6BFE" w:rsidP="009C6BFE">
      <w:pPr>
        <w:ind w:left="567" w:hanging="567"/>
        <w:jc w:val="center"/>
        <w:rPr>
          <w:i/>
          <w:sz w:val="22"/>
          <w:szCs w:val="22"/>
          <w:lang w:val="en-GB"/>
        </w:rPr>
      </w:pPr>
      <w:r w:rsidRPr="00721165">
        <w:rPr>
          <w:sz w:val="22"/>
          <w:szCs w:val="22"/>
          <w:lang w:val="en-GB"/>
        </w:rPr>
        <w:t>For the attention of</w:t>
      </w:r>
      <w:r>
        <w:rPr>
          <w:sz w:val="22"/>
          <w:szCs w:val="22"/>
          <w:lang w:val="en-GB"/>
        </w:rPr>
        <w:t>/</w:t>
      </w:r>
      <w:r w:rsidRPr="001C7B61">
        <w:rPr>
          <w:i/>
          <w:sz w:val="22"/>
          <w:szCs w:val="22"/>
          <w:lang w:val="en-GB"/>
        </w:rPr>
        <w:t xml:space="preserve"> </w:t>
      </w:r>
      <w:r w:rsidRPr="00605949">
        <w:rPr>
          <w:i/>
          <w:sz w:val="22"/>
          <w:szCs w:val="22"/>
          <w:lang w:val="en-GB"/>
        </w:rPr>
        <w:t>Na p</w:t>
      </w:r>
      <w:r>
        <w:rPr>
          <w:i/>
          <w:sz w:val="22"/>
          <w:szCs w:val="22"/>
          <w:lang w:val="en-GB"/>
        </w:rPr>
        <w:t>ozornost</w:t>
      </w:r>
    </w:p>
    <w:p w:rsidR="00A107E2" w:rsidRDefault="00A107E2" w:rsidP="00A107E2">
      <w:pPr>
        <w:ind w:left="567" w:hanging="567"/>
        <w:jc w:val="center"/>
        <w:rPr>
          <w:sz w:val="22"/>
          <w:szCs w:val="22"/>
          <w:lang w:val="en-GB"/>
        </w:rPr>
      </w:pPr>
      <w:r>
        <w:rPr>
          <w:sz w:val="22"/>
          <w:szCs w:val="22"/>
          <w:lang w:val="en-GB"/>
        </w:rPr>
        <w:t>City of Donji Miholjac</w:t>
      </w:r>
    </w:p>
    <w:p w:rsidR="00A107E2" w:rsidRDefault="00A107E2" w:rsidP="00A107E2">
      <w:pPr>
        <w:ind w:left="567" w:hanging="567"/>
        <w:jc w:val="center"/>
        <w:rPr>
          <w:sz w:val="22"/>
          <w:szCs w:val="22"/>
          <w:lang w:val="en-GB"/>
        </w:rPr>
      </w:pPr>
      <w:r>
        <w:rPr>
          <w:sz w:val="22"/>
          <w:szCs w:val="22"/>
          <w:lang w:val="en-GB"/>
        </w:rPr>
        <w:t>Vukovarska 1, 31540 Donji Miholjac</w:t>
      </w:r>
    </w:p>
    <w:p w:rsidR="009C6BFE" w:rsidRDefault="009C6BFE" w:rsidP="009C6BFE">
      <w:pPr>
        <w:ind w:left="567" w:hanging="567"/>
        <w:jc w:val="center"/>
        <w:rPr>
          <w:i/>
          <w:snapToGrid/>
          <w:sz w:val="22"/>
          <w:szCs w:val="22"/>
          <w:lang w:val="en-GB" w:eastAsia="hr-HR"/>
        </w:rPr>
      </w:pPr>
      <w:r w:rsidRPr="00721165">
        <w:rPr>
          <w:sz w:val="22"/>
          <w:szCs w:val="22"/>
          <w:lang w:val="en-GB"/>
        </w:rPr>
        <w:t>refer</w:t>
      </w:r>
      <w:r>
        <w:rPr>
          <w:sz w:val="22"/>
          <w:szCs w:val="22"/>
          <w:lang w:val="en-GB"/>
        </w:rPr>
        <w:t>r</w:t>
      </w:r>
      <w:r w:rsidRPr="00721165">
        <w:rPr>
          <w:sz w:val="22"/>
          <w:szCs w:val="22"/>
          <w:lang w:val="en-GB"/>
        </w:rPr>
        <w:t>ed to bel</w:t>
      </w:r>
      <w:r>
        <w:rPr>
          <w:sz w:val="22"/>
          <w:szCs w:val="22"/>
          <w:lang w:val="en-GB"/>
        </w:rPr>
        <w:t>ow as the “Contracting Authority</w:t>
      </w:r>
      <w:r w:rsidRPr="00721165">
        <w:rPr>
          <w:sz w:val="22"/>
          <w:szCs w:val="22"/>
          <w:lang w:val="en-GB"/>
        </w:rPr>
        <w:t>”</w:t>
      </w:r>
      <w:r>
        <w:rPr>
          <w:sz w:val="22"/>
          <w:szCs w:val="22"/>
          <w:lang w:val="en-GB"/>
        </w:rPr>
        <w:t>/</w:t>
      </w:r>
      <w:r w:rsidRPr="001C7B61">
        <w:rPr>
          <w:i/>
          <w:snapToGrid/>
          <w:sz w:val="22"/>
          <w:szCs w:val="22"/>
          <w:lang w:val="en-GB" w:eastAsia="hr-HR"/>
        </w:rPr>
        <w:t xml:space="preserve"> </w:t>
      </w:r>
    </w:p>
    <w:p w:rsidR="00A107E2" w:rsidRDefault="00A107E2" w:rsidP="00A107E2">
      <w:pPr>
        <w:ind w:left="567" w:hanging="567"/>
        <w:jc w:val="center"/>
        <w:rPr>
          <w:i/>
          <w:sz w:val="22"/>
          <w:szCs w:val="22"/>
          <w:lang w:val="en-GB"/>
        </w:rPr>
      </w:pPr>
    </w:p>
    <w:p w:rsidR="00A107E2" w:rsidRPr="00A107E2" w:rsidRDefault="00A107E2" w:rsidP="00A107E2">
      <w:pPr>
        <w:ind w:left="567" w:hanging="567"/>
        <w:jc w:val="center"/>
        <w:rPr>
          <w:i/>
          <w:sz w:val="22"/>
          <w:szCs w:val="22"/>
          <w:lang w:val="en-GB"/>
        </w:rPr>
      </w:pPr>
      <w:r w:rsidRPr="00A107E2">
        <w:rPr>
          <w:i/>
          <w:sz w:val="22"/>
          <w:szCs w:val="22"/>
          <w:lang w:val="en-GB"/>
        </w:rPr>
        <w:t>Grad Donji Miholjac</w:t>
      </w:r>
    </w:p>
    <w:p w:rsidR="00A107E2" w:rsidRPr="00A107E2" w:rsidRDefault="00A107E2" w:rsidP="00A107E2">
      <w:pPr>
        <w:ind w:left="567" w:hanging="567"/>
        <w:jc w:val="center"/>
        <w:rPr>
          <w:i/>
          <w:sz w:val="22"/>
          <w:szCs w:val="22"/>
          <w:lang w:val="en-GB"/>
        </w:rPr>
      </w:pPr>
      <w:r w:rsidRPr="00A107E2">
        <w:rPr>
          <w:i/>
          <w:sz w:val="22"/>
          <w:szCs w:val="22"/>
          <w:lang w:val="en-GB"/>
        </w:rPr>
        <w:t>Vukovarska 1, 31540 Donji Miholjac</w:t>
      </w:r>
    </w:p>
    <w:p w:rsidR="009C6BFE" w:rsidRDefault="009C6BFE" w:rsidP="009C6BFE">
      <w:pPr>
        <w:ind w:left="567" w:hanging="567"/>
        <w:jc w:val="center"/>
        <w:rPr>
          <w:i/>
          <w:sz w:val="22"/>
          <w:szCs w:val="22"/>
          <w:lang w:val="en-GB"/>
        </w:rPr>
      </w:pPr>
      <w:r w:rsidRPr="00E655AE">
        <w:rPr>
          <w:i/>
          <w:sz w:val="22"/>
          <w:szCs w:val="22"/>
          <w:lang w:val="en-GB"/>
        </w:rPr>
        <w:t>nadalje navođen kao “Ugovaratelj”</w:t>
      </w:r>
    </w:p>
    <w:p w:rsidR="00AB6E05" w:rsidRDefault="00AB6E05" w:rsidP="009C6BFE">
      <w:pPr>
        <w:ind w:left="567" w:hanging="567"/>
        <w:jc w:val="center"/>
        <w:rPr>
          <w:i/>
          <w:sz w:val="22"/>
          <w:szCs w:val="22"/>
          <w:lang w:val="en-GB"/>
        </w:rPr>
      </w:pPr>
    </w:p>
    <w:p w:rsidR="00AB6E05" w:rsidRPr="00E655AE" w:rsidRDefault="00AB6E05" w:rsidP="009C6BFE">
      <w:pPr>
        <w:ind w:left="567" w:hanging="567"/>
        <w:jc w:val="center"/>
        <w:rPr>
          <w:b/>
          <w:i/>
          <w:sz w:val="22"/>
          <w:szCs w:val="22"/>
          <w:lang w:val="en-GB"/>
        </w:rPr>
      </w:pPr>
    </w:p>
    <w:p w:rsidR="00AB6E05" w:rsidRDefault="00AB6E05" w:rsidP="00AB6E05">
      <w:pPr>
        <w:jc w:val="center"/>
        <w:outlineLvl w:val="0"/>
        <w:rPr>
          <w:sz w:val="22"/>
          <w:szCs w:val="22"/>
          <w:lang w:val="en-GB"/>
        </w:rPr>
      </w:pPr>
      <w:r>
        <w:rPr>
          <w:b/>
          <w:sz w:val="22"/>
          <w:szCs w:val="22"/>
          <w:lang w:val="en-GB"/>
        </w:rPr>
        <w:t>PROJECT</w:t>
      </w:r>
      <w:r>
        <w:rPr>
          <w:sz w:val="22"/>
          <w:szCs w:val="22"/>
          <w:lang w:val="en-GB"/>
        </w:rPr>
        <w:t xml:space="preserve"> Continued infrastructure construction in industrial zone “Janjevci”, IPA2007/HR/16IPO/001-040204 / </w:t>
      </w:r>
      <w:r>
        <w:rPr>
          <w:b/>
          <w:i/>
          <w:sz w:val="22"/>
          <w:szCs w:val="22"/>
          <w:lang w:val="en-GB"/>
        </w:rPr>
        <w:t>PROJEKT</w:t>
      </w:r>
      <w:r>
        <w:rPr>
          <w:i/>
          <w:sz w:val="22"/>
          <w:szCs w:val="22"/>
          <w:lang w:val="en-GB"/>
        </w:rPr>
        <w:t xml:space="preserve"> Nastavak izgradnje infrastrukture u industrisjkoj zoni “Janjevci”, IPA 2007/HR/16IPO/001-040204</w:t>
      </w:r>
    </w:p>
    <w:p w:rsidR="00AB6E05" w:rsidRDefault="00AB6E05" w:rsidP="00AB6E05">
      <w:pPr>
        <w:ind w:left="720" w:hanging="720"/>
        <w:jc w:val="both"/>
        <w:rPr>
          <w:sz w:val="22"/>
          <w:szCs w:val="22"/>
          <w:lang w:val="en-GB"/>
        </w:rPr>
      </w:pPr>
    </w:p>
    <w:p w:rsidR="0021368F" w:rsidRDefault="0021368F">
      <w:pPr>
        <w:jc w:val="both"/>
        <w:rPr>
          <w:sz w:val="22"/>
          <w:szCs w:val="22"/>
          <w:lang w:val="en-GB"/>
        </w:rPr>
      </w:pPr>
    </w:p>
    <w:p w:rsidR="003E5A4B" w:rsidRPr="005070F8" w:rsidRDefault="003E5A4B">
      <w:pPr>
        <w:jc w:val="both"/>
        <w:rPr>
          <w:sz w:val="22"/>
          <w:szCs w:val="22"/>
          <w:lang w:val="en-GB"/>
        </w:rPr>
      </w:pPr>
    </w:p>
    <w:p w:rsidR="00E74E9F" w:rsidRPr="00AB6E05" w:rsidRDefault="0021368F" w:rsidP="00AB6E05">
      <w:pPr>
        <w:jc w:val="center"/>
        <w:outlineLvl w:val="0"/>
        <w:rPr>
          <w:sz w:val="22"/>
          <w:szCs w:val="22"/>
          <w:lang w:val="en-GB"/>
        </w:rPr>
      </w:pPr>
      <w:r w:rsidRPr="005070F8">
        <w:rPr>
          <w:sz w:val="22"/>
          <w:szCs w:val="22"/>
          <w:lang w:val="en-GB"/>
        </w:rPr>
        <w:t xml:space="preserve">Title of contract: </w:t>
      </w:r>
      <w:r w:rsidR="00B151A3">
        <w:rPr>
          <w:sz w:val="22"/>
          <w:szCs w:val="22"/>
          <w:lang w:val="en-GB"/>
        </w:rPr>
        <w:t xml:space="preserve">/ </w:t>
      </w:r>
      <w:r w:rsidR="00B151A3" w:rsidRPr="00B151A3">
        <w:rPr>
          <w:i/>
          <w:sz w:val="22"/>
          <w:szCs w:val="22"/>
          <w:lang w:val="en-GB"/>
        </w:rPr>
        <w:t>Naslov ugovora:</w:t>
      </w:r>
      <w:r w:rsidR="003E5A4B">
        <w:rPr>
          <w:i/>
          <w:sz w:val="22"/>
          <w:szCs w:val="22"/>
          <w:lang w:val="en-GB"/>
        </w:rPr>
        <w:t xml:space="preserve"> </w:t>
      </w:r>
      <w:r w:rsidR="00E74E9F">
        <w:rPr>
          <w:sz w:val="22"/>
          <w:szCs w:val="22"/>
          <w:lang w:val="en-GB"/>
        </w:rPr>
        <w:t xml:space="preserve">/ </w:t>
      </w:r>
      <w:r w:rsidR="00AB6E05">
        <w:rPr>
          <w:b/>
          <w:sz w:val="22"/>
          <w:szCs w:val="22"/>
          <w:lang w:val="en-GB"/>
        </w:rPr>
        <w:t>CONTRACT – WORKS CONTRACT</w:t>
      </w:r>
      <w:r w:rsidR="00AB6E05">
        <w:rPr>
          <w:sz w:val="22"/>
          <w:szCs w:val="22"/>
          <w:lang w:val="en-GB"/>
        </w:rPr>
        <w:t xml:space="preserve"> – Supply 11- Supply of construction works on the construction of infrastructure in industrial zone  / </w:t>
      </w:r>
      <w:r w:rsidR="00AB6E05">
        <w:rPr>
          <w:b/>
          <w:i/>
          <w:sz w:val="22"/>
          <w:szCs w:val="22"/>
          <w:lang w:val="en-GB"/>
        </w:rPr>
        <w:t xml:space="preserve">UGOVOR – Ugovor o radovima </w:t>
      </w:r>
      <w:r w:rsidR="00AB6E05">
        <w:rPr>
          <w:i/>
          <w:sz w:val="22"/>
          <w:szCs w:val="22"/>
          <w:lang w:val="en-GB"/>
        </w:rPr>
        <w:t xml:space="preserve">- Nabava 11 – nabava građevinskih radova na izgradnji infrastrukture u industrijskoj zoni </w:t>
      </w:r>
    </w:p>
    <w:p w:rsidR="00E74E9F" w:rsidRPr="005070F8" w:rsidRDefault="00E74E9F">
      <w:pPr>
        <w:jc w:val="both"/>
        <w:rPr>
          <w:sz w:val="22"/>
          <w:szCs w:val="22"/>
          <w:lang w:val="en-GB"/>
        </w:rPr>
      </w:pPr>
    </w:p>
    <w:p w:rsidR="00AB6E05" w:rsidRPr="00327509" w:rsidRDefault="0021368F" w:rsidP="00AB6E05">
      <w:pPr>
        <w:tabs>
          <w:tab w:val="left" w:pos="709"/>
          <w:tab w:val="left" w:pos="851"/>
          <w:tab w:val="left" w:pos="1134"/>
          <w:tab w:val="left" w:pos="1418"/>
        </w:tabs>
        <w:rPr>
          <w:sz w:val="22"/>
          <w:szCs w:val="22"/>
          <w:lang w:val="hr-HR"/>
        </w:rPr>
      </w:pPr>
      <w:r w:rsidRPr="005070F8">
        <w:rPr>
          <w:sz w:val="22"/>
          <w:szCs w:val="22"/>
          <w:lang w:val="en-GB"/>
        </w:rPr>
        <w:t>Identification number:</w:t>
      </w:r>
      <w:r w:rsidR="00AE38F8" w:rsidRPr="005070F8">
        <w:rPr>
          <w:sz w:val="22"/>
          <w:szCs w:val="22"/>
          <w:lang w:val="en-GB"/>
        </w:rPr>
        <w:t xml:space="preserve"> </w:t>
      </w:r>
      <w:r w:rsidR="00B151A3">
        <w:rPr>
          <w:sz w:val="22"/>
          <w:szCs w:val="22"/>
          <w:lang w:val="en-GB"/>
        </w:rPr>
        <w:t xml:space="preserve">/ </w:t>
      </w:r>
      <w:r w:rsidR="00B151A3" w:rsidRPr="00B151A3">
        <w:rPr>
          <w:i/>
          <w:sz w:val="22"/>
          <w:szCs w:val="22"/>
          <w:lang w:val="en-GB"/>
        </w:rPr>
        <w:t>Identifikacijski broj:</w:t>
      </w:r>
      <w:r w:rsidR="00AB6E05" w:rsidRPr="00AB6E05">
        <w:rPr>
          <w:sz w:val="22"/>
          <w:szCs w:val="22"/>
          <w:lang w:val="hr-HR"/>
        </w:rPr>
        <w:t xml:space="preserve"> </w:t>
      </w:r>
      <w:r w:rsidR="00AB6E05" w:rsidRPr="00327509">
        <w:rPr>
          <w:sz w:val="22"/>
          <w:szCs w:val="22"/>
          <w:lang w:val="hr-HR"/>
        </w:rPr>
        <w:t>Supply 11 – Supply of construction works on the construction of infrastructure in industrial zone / Supply 11 – Supply of construction works on the construction of infrastructure in industrial zone</w:t>
      </w:r>
    </w:p>
    <w:p w:rsidR="00E74E9F" w:rsidRPr="003E5A4B" w:rsidRDefault="00E74E9F" w:rsidP="00E74E9F">
      <w:pPr>
        <w:jc w:val="both"/>
        <w:rPr>
          <w:i/>
          <w:sz w:val="22"/>
          <w:szCs w:val="22"/>
          <w:lang w:val="en-GB"/>
        </w:rPr>
      </w:pPr>
    </w:p>
    <w:p w:rsidR="00AE38F8" w:rsidRPr="00AA1918" w:rsidRDefault="00AE38F8">
      <w:pPr>
        <w:jc w:val="both"/>
        <w:rPr>
          <w:sz w:val="22"/>
          <w:szCs w:val="22"/>
          <w:lang w:val="en-GB"/>
        </w:rPr>
      </w:pPr>
    </w:p>
    <w:p w:rsidR="00AE38F8" w:rsidRPr="00AA1918" w:rsidRDefault="00AE38F8">
      <w:pPr>
        <w:jc w:val="both"/>
        <w:rPr>
          <w:sz w:val="22"/>
          <w:szCs w:val="22"/>
          <w:lang w:val="en-GB"/>
        </w:rPr>
      </w:pPr>
    </w:p>
    <w:p w:rsidR="00AE38F8" w:rsidRDefault="00AE38F8">
      <w:pPr>
        <w:jc w:val="both"/>
        <w:rPr>
          <w:sz w:val="22"/>
          <w:szCs w:val="22"/>
          <w:lang w:val="en-GB"/>
        </w:rPr>
      </w:pPr>
      <w:r w:rsidRPr="00AA1918">
        <w:rPr>
          <w:sz w:val="22"/>
          <w:szCs w:val="22"/>
          <w:lang w:val="en-GB"/>
        </w:rPr>
        <w:t>We, the undersigned, [name</w:t>
      </w:r>
      <w:r w:rsidR="0021368F" w:rsidRPr="00AA1918">
        <w:rPr>
          <w:sz w:val="22"/>
          <w:szCs w:val="22"/>
          <w:lang w:val="en-GB"/>
        </w:rPr>
        <w:t xml:space="preserve"> and address of financial institution</w:t>
      </w:r>
      <w:r w:rsidRPr="00AA1918">
        <w:rPr>
          <w:sz w:val="22"/>
          <w:szCs w:val="22"/>
          <w:lang w:val="en-GB"/>
        </w:rPr>
        <w:t xml:space="preserve">], hereby </w:t>
      </w:r>
      <w:r w:rsidR="0021368F" w:rsidRPr="00AA1918">
        <w:rPr>
          <w:sz w:val="22"/>
          <w:szCs w:val="22"/>
          <w:lang w:val="en-GB"/>
        </w:rPr>
        <w:t xml:space="preserve">irrevocably </w:t>
      </w:r>
      <w:r w:rsidRPr="00AA1918">
        <w:rPr>
          <w:sz w:val="22"/>
          <w:szCs w:val="22"/>
          <w:lang w:val="en-GB"/>
        </w:rPr>
        <w:t xml:space="preserve">declare that we will guarantee, as </w:t>
      </w:r>
      <w:r w:rsidR="0021368F" w:rsidRPr="00AA1918">
        <w:rPr>
          <w:sz w:val="22"/>
          <w:szCs w:val="22"/>
          <w:lang w:val="en-GB"/>
        </w:rPr>
        <w:t xml:space="preserve">primary obligor, and not merely as a surety </w:t>
      </w:r>
      <w:r w:rsidRPr="00AA1918">
        <w:rPr>
          <w:sz w:val="22"/>
          <w:szCs w:val="22"/>
          <w:lang w:val="en-GB"/>
        </w:rPr>
        <w:t xml:space="preserve">on behalf of </w:t>
      </w:r>
      <w:r w:rsidRPr="00AB6E05">
        <w:rPr>
          <w:sz w:val="22"/>
          <w:szCs w:val="22"/>
          <w:lang w:val="en-GB"/>
        </w:rPr>
        <w:t>[</w:t>
      </w:r>
      <w:r w:rsidR="0021368F" w:rsidRPr="00AB6E05">
        <w:rPr>
          <w:sz w:val="22"/>
          <w:szCs w:val="22"/>
          <w:lang w:val="en-GB"/>
        </w:rPr>
        <w:t>Tenderer</w:t>
      </w:r>
      <w:r w:rsidRPr="00AB6E05">
        <w:rPr>
          <w:sz w:val="22"/>
          <w:szCs w:val="22"/>
          <w:lang w:val="en-GB"/>
        </w:rPr>
        <w:t>'s name and address],</w:t>
      </w:r>
      <w:r w:rsidRPr="00AA1918">
        <w:rPr>
          <w:sz w:val="22"/>
          <w:szCs w:val="22"/>
          <w:lang w:val="en-GB"/>
        </w:rPr>
        <w:t xml:space="preserve"> the payment </w:t>
      </w:r>
      <w:r w:rsidR="0021368F" w:rsidRPr="00AA1918">
        <w:rPr>
          <w:sz w:val="22"/>
          <w:szCs w:val="22"/>
          <w:lang w:val="en-GB"/>
        </w:rPr>
        <w:t xml:space="preserve">to the Contracting Authority </w:t>
      </w:r>
      <w:r w:rsidRPr="00AA1918">
        <w:rPr>
          <w:sz w:val="22"/>
          <w:szCs w:val="22"/>
          <w:lang w:val="en-GB"/>
        </w:rPr>
        <w:t xml:space="preserve">of </w:t>
      </w:r>
      <w:r w:rsidR="00A107E2">
        <w:rPr>
          <w:sz w:val="22"/>
          <w:szCs w:val="22"/>
          <w:lang w:val="en-GB"/>
        </w:rPr>
        <w:t>50 000,00 kn ,</w:t>
      </w:r>
      <w:r w:rsidRPr="00AA1918">
        <w:rPr>
          <w:sz w:val="22"/>
          <w:szCs w:val="22"/>
          <w:lang w:val="en-GB"/>
        </w:rPr>
        <w:t xml:space="preserve"> </w:t>
      </w:r>
      <w:r w:rsidR="0021368F" w:rsidRPr="00AA1918">
        <w:rPr>
          <w:sz w:val="22"/>
          <w:szCs w:val="22"/>
          <w:lang w:val="en-GB"/>
        </w:rPr>
        <w:t xml:space="preserve">this amount representing the guarantee referred to in </w:t>
      </w:r>
      <w:r w:rsidR="0030113F" w:rsidRPr="003E5A4B">
        <w:rPr>
          <w:sz w:val="22"/>
          <w:szCs w:val="22"/>
          <w:lang w:val="en-GB"/>
        </w:rPr>
        <w:t>article 10.2.8</w:t>
      </w:r>
      <w:r w:rsidR="0021368F" w:rsidRPr="003E5A4B">
        <w:rPr>
          <w:sz w:val="22"/>
          <w:szCs w:val="22"/>
          <w:lang w:val="en-GB"/>
        </w:rPr>
        <w:t xml:space="preserve"> of the </w:t>
      </w:r>
      <w:r w:rsidR="0030113F" w:rsidRPr="003E5A4B">
        <w:rPr>
          <w:sz w:val="22"/>
          <w:szCs w:val="22"/>
          <w:lang w:val="en-GB"/>
        </w:rPr>
        <w:t>Instructions to tenderers</w:t>
      </w:r>
      <w:r w:rsidR="0021368F" w:rsidRPr="003E5A4B">
        <w:rPr>
          <w:sz w:val="22"/>
          <w:szCs w:val="22"/>
          <w:lang w:val="en-GB"/>
        </w:rPr>
        <w:t>.</w:t>
      </w:r>
      <w:r w:rsidR="00B151A3">
        <w:rPr>
          <w:sz w:val="22"/>
          <w:szCs w:val="22"/>
          <w:lang w:val="en-GB"/>
        </w:rPr>
        <w:t xml:space="preserve"> /</w:t>
      </w:r>
    </w:p>
    <w:p w:rsidR="00B151A3" w:rsidRDefault="00B151A3">
      <w:pPr>
        <w:jc w:val="both"/>
        <w:rPr>
          <w:i/>
          <w:sz w:val="22"/>
          <w:lang w:val="en-GB"/>
        </w:rPr>
      </w:pPr>
      <w:r w:rsidRPr="00605949">
        <w:rPr>
          <w:i/>
          <w:sz w:val="22"/>
          <w:lang w:val="en-GB"/>
        </w:rPr>
        <w:t>Mi dolje potpisani, &lt;</w:t>
      </w:r>
      <w:r>
        <w:rPr>
          <w:i/>
          <w:sz w:val="22"/>
          <w:lang w:val="en-GB"/>
        </w:rPr>
        <w:t>ime</w:t>
      </w:r>
      <w:r w:rsidRPr="00605949">
        <w:rPr>
          <w:i/>
          <w:sz w:val="22"/>
          <w:lang w:val="en-GB"/>
        </w:rPr>
        <w:t xml:space="preserve"> i adresa financijske institucije&gt;, ovime neopozivo izjavljujemo da jamčimo kao primarni dužnik, a ne samo kao jamac u ime </w:t>
      </w:r>
      <w:r w:rsidRPr="00AB6E05">
        <w:rPr>
          <w:i/>
          <w:sz w:val="22"/>
          <w:lang w:val="en-GB"/>
        </w:rPr>
        <w:t>&lt;Dobavljačevo ime i adresa&gt;,</w:t>
      </w:r>
      <w:r w:rsidRPr="00605949">
        <w:rPr>
          <w:i/>
          <w:sz w:val="22"/>
          <w:lang w:val="en-GB"/>
        </w:rPr>
        <w:t xml:space="preserve"> plaćanja </w:t>
      </w:r>
      <w:r>
        <w:rPr>
          <w:i/>
          <w:sz w:val="22"/>
          <w:lang w:val="en-GB"/>
        </w:rPr>
        <w:t>Ugovaratelj</w:t>
      </w:r>
      <w:r w:rsidRPr="00605949">
        <w:rPr>
          <w:i/>
          <w:sz w:val="22"/>
          <w:lang w:val="en-GB"/>
        </w:rPr>
        <w:t xml:space="preserve">u u </w:t>
      </w:r>
      <w:r>
        <w:rPr>
          <w:i/>
          <w:sz w:val="22"/>
          <w:lang w:val="en-GB"/>
        </w:rPr>
        <w:t>iznosu</w:t>
      </w:r>
      <w:r w:rsidRPr="00605949">
        <w:rPr>
          <w:i/>
          <w:sz w:val="22"/>
          <w:lang w:val="en-GB"/>
        </w:rPr>
        <w:t xml:space="preserve"> od </w:t>
      </w:r>
      <w:r w:rsidR="00A107E2">
        <w:rPr>
          <w:i/>
          <w:sz w:val="22"/>
          <w:lang w:val="en-GB"/>
        </w:rPr>
        <w:t xml:space="preserve"> 50 000,00 kn, </w:t>
      </w:r>
      <w:r w:rsidRPr="00605949">
        <w:rPr>
          <w:i/>
          <w:sz w:val="22"/>
          <w:lang w:val="en-GB"/>
        </w:rPr>
        <w:t xml:space="preserve"> koji predstavlja </w:t>
      </w:r>
      <w:r>
        <w:rPr>
          <w:i/>
          <w:sz w:val="22"/>
          <w:lang w:val="en-GB"/>
        </w:rPr>
        <w:t>jamstva za ozbiljnost ponude</w:t>
      </w:r>
      <w:r w:rsidRPr="00605949">
        <w:rPr>
          <w:i/>
          <w:sz w:val="22"/>
          <w:lang w:val="en-GB"/>
        </w:rPr>
        <w:t xml:space="preserve"> jamstvo iz članka 1</w:t>
      </w:r>
      <w:r>
        <w:rPr>
          <w:i/>
          <w:sz w:val="22"/>
          <w:lang w:val="en-GB"/>
        </w:rPr>
        <w:t>0.2.8</w:t>
      </w:r>
      <w:r w:rsidRPr="00605949">
        <w:rPr>
          <w:i/>
          <w:sz w:val="22"/>
          <w:lang w:val="en-GB"/>
        </w:rPr>
        <w:t xml:space="preserve">. </w:t>
      </w:r>
      <w:r>
        <w:rPr>
          <w:i/>
          <w:sz w:val="22"/>
          <w:lang w:val="en-GB"/>
        </w:rPr>
        <w:t>Uputa ponuditeljima.</w:t>
      </w:r>
    </w:p>
    <w:p w:rsidR="00F72903" w:rsidRPr="00AA1918" w:rsidRDefault="00F72903">
      <w:pPr>
        <w:jc w:val="both"/>
        <w:rPr>
          <w:sz w:val="22"/>
          <w:szCs w:val="22"/>
          <w:lang w:val="en-GB"/>
        </w:rPr>
      </w:pPr>
    </w:p>
    <w:p w:rsidR="00AE38F8" w:rsidRPr="00AA1918" w:rsidRDefault="00AE38F8">
      <w:pPr>
        <w:jc w:val="both"/>
        <w:rPr>
          <w:sz w:val="22"/>
          <w:szCs w:val="22"/>
          <w:lang w:val="en-GB"/>
        </w:rPr>
      </w:pPr>
    </w:p>
    <w:p w:rsidR="0021368F" w:rsidRDefault="0021368F">
      <w:pPr>
        <w:jc w:val="both"/>
        <w:rPr>
          <w:sz w:val="22"/>
          <w:szCs w:val="22"/>
          <w:lang w:val="en-GB"/>
        </w:rPr>
      </w:pPr>
      <w:r w:rsidRPr="00AA1918">
        <w:rPr>
          <w:sz w:val="22"/>
          <w:szCs w:val="22"/>
          <w:lang w:val="en-GB"/>
        </w:rPr>
        <w:t>Payment shall be made without objection or legal proceedings of any kind, upon receipt of your first written claim (sent by registered letter with confirmation of receipt) if the Tenderer does not fulfil all obligations stated in its tender. We shall not delay the payment, nor shall we oppose it for any reason whatsoever. We shall inform you in writing as</w:t>
      </w:r>
      <w:r w:rsidR="00B151A3">
        <w:rPr>
          <w:sz w:val="22"/>
          <w:szCs w:val="22"/>
          <w:lang w:val="en-GB"/>
        </w:rPr>
        <w:t xml:space="preserve"> soon as payment has been made. /</w:t>
      </w:r>
    </w:p>
    <w:p w:rsidR="00B151A3" w:rsidRDefault="00B151A3">
      <w:pPr>
        <w:jc w:val="both"/>
        <w:rPr>
          <w:i/>
          <w:sz w:val="22"/>
        </w:rPr>
      </w:pPr>
      <w:r w:rsidRPr="00605949">
        <w:rPr>
          <w:i/>
          <w:sz w:val="22"/>
          <w:lang w:val="en-GB"/>
        </w:rPr>
        <w:t xml:space="preserve">Plaćanje će se izvršiti bez prigovora ili pravnog postupka bilo koje vrste, po primitku vašeg prvog pismenog zahtjeva (poslan preporučenim pismom s potvrdom primitka) navodeći da ponuditelj nije izvršio svoje obveze </w:t>
      </w:r>
      <w:r>
        <w:rPr>
          <w:i/>
          <w:sz w:val="22"/>
          <w:lang w:val="en-GB"/>
        </w:rPr>
        <w:t xml:space="preserve">propisane ponudom. </w:t>
      </w:r>
      <w:r w:rsidRPr="00605949">
        <w:rPr>
          <w:i/>
          <w:sz w:val="22"/>
          <w:lang w:val="en-GB"/>
        </w:rPr>
        <w:t>Mi ne</w:t>
      </w:r>
      <w:r>
        <w:rPr>
          <w:i/>
          <w:sz w:val="22"/>
          <w:lang w:val="en-GB"/>
        </w:rPr>
        <w:t>ćemo</w:t>
      </w:r>
      <w:r w:rsidRPr="00605949">
        <w:rPr>
          <w:i/>
          <w:sz w:val="22"/>
          <w:lang w:val="en-GB"/>
        </w:rPr>
        <w:t xml:space="preserve"> odgađa</w:t>
      </w:r>
      <w:r>
        <w:rPr>
          <w:i/>
          <w:sz w:val="22"/>
          <w:lang w:val="en-GB"/>
        </w:rPr>
        <w:t>ti</w:t>
      </w:r>
      <w:r w:rsidRPr="00605949">
        <w:rPr>
          <w:i/>
          <w:sz w:val="22"/>
          <w:lang w:val="en-GB"/>
        </w:rPr>
        <w:t xml:space="preserve"> plaćanje, niti ćemo ga se protiviti iz bilo kojeg razloga</w:t>
      </w:r>
      <w:r w:rsidRPr="00605949">
        <w:rPr>
          <w:sz w:val="22"/>
          <w:lang w:val="en-GB"/>
        </w:rPr>
        <w:t>.</w:t>
      </w:r>
      <w:r>
        <w:rPr>
          <w:rFonts w:ascii="Arial" w:hAnsi="Arial" w:cs="Arial"/>
          <w:color w:val="333333"/>
          <w:lang w:val="en-US"/>
        </w:rPr>
        <w:t xml:space="preserve"> </w:t>
      </w:r>
      <w:r w:rsidRPr="00605949">
        <w:rPr>
          <w:i/>
          <w:sz w:val="22"/>
        </w:rPr>
        <w:t>Obavijestit ćemo Vas u pisanom obliku čim uplata bude izvršena</w:t>
      </w:r>
      <w:r>
        <w:rPr>
          <w:i/>
          <w:sz w:val="22"/>
        </w:rPr>
        <w:t>.</w:t>
      </w:r>
    </w:p>
    <w:p w:rsidR="00E7764C" w:rsidRPr="00E84E40" w:rsidRDefault="00E7764C" w:rsidP="00E7764C">
      <w:pPr>
        <w:rPr>
          <w:sz w:val="22"/>
          <w:szCs w:val="22"/>
          <w:lang w:val="en-GB"/>
        </w:rPr>
      </w:pPr>
    </w:p>
    <w:p w:rsidR="00E7764C" w:rsidRPr="00AB6E05" w:rsidRDefault="00E7764C" w:rsidP="00E7764C">
      <w:pPr>
        <w:jc w:val="both"/>
        <w:rPr>
          <w:sz w:val="22"/>
          <w:szCs w:val="22"/>
          <w:lang w:val="en-GB"/>
        </w:rPr>
      </w:pPr>
      <w:r w:rsidRPr="00AB6E05">
        <w:rPr>
          <w:sz w:val="22"/>
          <w:szCs w:val="22"/>
          <w:lang w:val="en-GB"/>
        </w:rPr>
        <w:t>Payment shall be made without objection or legal proceedings of any kind, upon receipt of your first written claim (sent by registered lette</w:t>
      </w:r>
      <w:r w:rsidR="00AB6E05" w:rsidRPr="00AB6E05">
        <w:rPr>
          <w:sz w:val="22"/>
          <w:szCs w:val="22"/>
          <w:lang w:val="en-GB"/>
        </w:rPr>
        <w:t>r with confirmation of receipt)</w:t>
      </w:r>
      <w:r w:rsidRPr="00AB6E05">
        <w:rPr>
          <w:sz w:val="22"/>
          <w:szCs w:val="22"/>
          <w:lang w:val="en-GB"/>
        </w:rPr>
        <w:t xml:space="preserve"> if the Tenderer</w:t>
      </w:r>
    </w:p>
    <w:p w:rsidR="00E7764C" w:rsidRPr="00116955" w:rsidRDefault="00E7764C" w:rsidP="00E7764C">
      <w:pPr>
        <w:numPr>
          <w:ilvl w:val="0"/>
          <w:numId w:val="11"/>
        </w:numPr>
        <w:spacing w:line="276" w:lineRule="auto"/>
        <w:ind w:left="1418" w:hanging="284"/>
        <w:jc w:val="both"/>
        <w:rPr>
          <w:lang w:val="en-GB"/>
        </w:rPr>
      </w:pPr>
      <w:r w:rsidRPr="00116955">
        <w:rPr>
          <w:lang w:val="en-GB"/>
        </w:rPr>
        <w:lastRenderedPageBreak/>
        <w:t>does not deliver the Performance guarantee upon the signature of the Contract.</w:t>
      </w:r>
    </w:p>
    <w:p w:rsidR="00E7764C" w:rsidRPr="00116955" w:rsidRDefault="00E7764C" w:rsidP="00E7764C">
      <w:pPr>
        <w:numPr>
          <w:ilvl w:val="0"/>
          <w:numId w:val="11"/>
        </w:numPr>
        <w:spacing w:line="276" w:lineRule="auto"/>
        <w:ind w:left="1418" w:hanging="284"/>
        <w:jc w:val="both"/>
        <w:rPr>
          <w:lang w:val="en-GB"/>
        </w:rPr>
      </w:pPr>
      <w:r w:rsidRPr="00116955">
        <w:rPr>
          <w:lang w:val="en-GB"/>
        </w:rPr>
        <w:t>withdraws its tender in its validation period</w:t>
      </w:r>
    </w:p>
    <w:p w:rsidR="00E7764C" w:rsidRPr="00116955" w:rsidRDefault="00E7764C" w:rsidP="00E7764C">
      <w:pPr>
        <w:numPr>
          <w:ilvl w:val="0"/>
          <w:numId w:val="11"/>
        </w:numPr>
        <w:spacing w:line="276" w:lineRule="auto"/>
        <w:ind w:left="1418" w:hanging="284"/>
        <w:jc w:val="both"/>
        <w:rPr>
          <w:lang w:val="en-GB"/>
        </w:rPr>
      </w:pPr>
      <w:r w:rsidRPr="00116955">
        <w:rPr>
          <w:lang w:val="en-GB"/>
        </w:rPr>
        <w:t>delivers false documents (evidences) requested by this Documentation and Form 1.15</w:t>
      </w:r>
    </w:p>
    <w:p w:rsidR="00E7764C" w:rsidRPr="007D2691" w:rsidRDefault="00E7764C" w:rsidP="00E7764C">
      <w:pPr>
        <w:numPr>
          <w:ilvl w:val="0"/>
          <w:numId w:val="11"/>
        </w:numPr>
        <w:spacing w:line="276" w:lineRule="auto"/>
        <w:ind w:left="1418" w:hanging="284"/>
        <w:jc w:val="both"/>
        <w:rPr>
          <w:lang w:val="en-GB"/>
        </w:rPr>
      </w:pPr>
      <w:r w:rsidRPr="007D2691">
        <w:rPr>
          <w:lang w:val="en-GB"/>
        </w:rPr>
        <w:t>declines to</w:t>
      </w:r>
      <w:r w:rsidR="007C6F2C" w:rsidRPr="007D2691">
        <w:t xml:space="preserve"> </w:t>
      </w:r>
      <w:r w:rsidR="007C6F2C" w:rsidRPr="007D2691">
        <w:rPr>
          <w:rStyle w:val="hps"/>
        </w:rPr>
        <w:t>Commissioner withdraws</w:t>
      </w:r>
      <w:r w:rsidR="007C6F2C" w:rsidRPr="007D2691">
        <w:rPr>
          <w:rStyle w:val="apple-style-span"/>
        </w:rPr>
        <w:t xml:space="preserve"> </w:t>
      </w:r>
      <w:r w:rsidR="007C6F2C" w:rsidRPr="007D2691">
        <w:rPr>
          <w:rStyle w:val="hps"/>
        </w:rPr>
        <w:t>or modifies</w:t>
      </w:r>
      <w:r w:rsidR="007C6F2C" w:rsidRPr="007D2691">
        <w:rPr>
          <w:rStyle w:val="apple-style-span"/>
        </w:rPr>
        <w:t xml:space="preserve"> </w:t>
      </w:r>
      <w:r w:rsidR="007C6F2C" w:rsidRPr="007D2691">
        <w:rPr>
          <w:rStyle w:val="hps"/>
        </w:rPr>
        <w:t>his</w:t>
      </w:r>
      <w:r w:rsidR="007C6F2C" w:rsidRPr="007D2691">
        <w:rPr>
          <w:rStyle w:val="apple-style-span"/>
        </w:rPr>
        <w:t xml:space="preserve"> </w:t>
      </w:r>
      <w:r w:rsidR="007C6F2C" w:rsidRPr="007D2691">
        <w:rPr>
          <w:rStyle w:val="hps"/>
        </w:rPr>
        <w:t>offer within</w:t>
      </w:r>
      <w:r w:rsidR="007C6F2C" w:rsidRPr="007D2691">
        <w:rPr>
          <w:rStyle w:val="apple-style-span"/>
        </w:rPr>
        <w:t xml:space="preserve"> </w:t>
      </w:r>
      <w:r w:rsidR="007C6F2C" w:rsidRPr="007D2691">
        <w:rPr>
          <w:rStyle w:val="hps"/>
        </w:rPr>
        <w:t>the validity period of</w:t>
      </w:r>
      <w:r w:rsidR="007C6F2C" w:rsidRPr="007D2691">
        <w:rPr>
          <w:rStyle w:val="apple-style-span"/>
        </w:rPr>
        <w:t xml:space="preserve"> </w:t>
      </w:r>
      <w:r w:rsidR="007C6F2C" w:rsidRPr="007D2691">
        <w:rPr>
          <w:rStyle w:val="hps"/>
        </w:rPr>
        <w:t>offer</w:t>
      </w:r>
      <w:r w:rsidR="007C6F2C" w:rsidRPr="007D2691">
        <w:rPr>
          <w:rStyle w:val="apple-style-span"/>
        </w:rPr>
        <w:t xml:space="preserve">, which </w:t>
      </w:r>
      <w:r w:rsidR="007C6F2C" w:rsidRPr="007D2691">
        <w:rPr>
          <w:rStyle w:val="hps"/>
        </w:rPr>
        <w:t>is a</w:t>
      </w:r>
      <w:r w:rsidR="007C6F2C" w:rsidRPr="007D2691">
        <w:rPr>
          <w:rStyle w:val="apple-style-span"/>
        </w:rPr>
        <w:t xml:space="preserve"> </w:t>
      </w:r>
      <w:r w:rsidR="007C6F2C" w:rsidRPr="007D2691">
        <w:rPr>
          <w:rStyle w:val="hps"/>
        </w:rPr>
        <w:t>the Commissioner</w:t>
      </w:r>
      <w:r w:rsidR="007C6F2C" w:rsidRPr="007D2691">
        <w:rPr>
          <w:rStyle w:val="apple-style-span"/>
        </w:rPr>
        <w:t xml:space="preserve"> </w:t>
      </w:r>
      <w:r w:rsidR="007C6F2C" w:rsidRPr="007D2691">
        <w:rPr>
          <w:rStyle w:val="hps"/>
        </w:rPr>
        <w:t>stated</w:t>
      </w:r>
      <w:r w:rsidR="007C6F2C" w:rsidRPr="007D2691">
        <w:rPr>
          <w:rStyle w:val="apple-style-span"/>
        </w:rPr>
        <w:t xml:space="preserve"> </w:t>
      </w:r>
      <w:r w:rsidR="007C6F2C" w:rsidRPr="007D2691">
        <w:rPr>
          <w:rStyle w:val="hps"/>
        </w:rPr>
        <w:t>in the offer</w:t>
      </w:r>
      <w:r w:rsidR="007C6F2C" w:rsidRPr="007D2691">
        <w:rPr>
          <w:rStyle w:val="apple-style-span"/>
        </w:rPr>
        <w:t xml:space="preserve">, </w:t>
      </w:r>
      <w:r w:rsidR="007C6F2C" w:rsidRPr="007D2691">
        <w:rPr>
          <w:rStyle w:val="hps"/>
        </w:rPr>
        <w:t>or</w:t>
      </w:r>
      <w:r w:rsidRPr="007D2691">
        <w:rPr>
          <w:lang w:val="en-GB"/>
        </w:rPr>
        <w:t xml:space="preserve"> sign the Contract</w:t>
      </w:r>
    </w:p>
    <w:p w:rsidR="007C6F2C" w:rsidRPr="007D2691" w:rsidRDefault="007C6F2C" w:rsidP="00E7764C">
      <w:pPr>
        <w:numPr>
          <w:ilvl w:val="0"/>
          <w:numId w:val="11"/>
        </w:numPr>
        <w:spacing w:line="276" w:lineRule="auto"/>
        <w:ind w:left="1418" w:hanging="284"/>
        <w:jc w:val="both"/>
        <w:rPr>
          <w:lang w:val="en-GB"/>
        </w:rPr>
      </w:pPr>
      <w:r w:rsidRPr="007D2691">
        <w:rPr>
          <w:rStyle w:val="hps"/>
        </w:rPr>
        <w:t>Commissioner,</w:t>
      </w:r>
      <w:r w:rsidRPr="007D2691">
        <w:rPr>
          <w:rStyle w:val="apple-style-span"/>
        </w:rPr>
        <w:t xml:space="preserve"> </w:t>
      </w:r>
      <w:r w:rsidRPr="007D2691">
        <w:rPr>
          <w:rStyle w:val="hps"/>
        </w:rPr>
        <w:t>after</w:t>
      </w:r>
      <w:r w:rsidRPr="007D2691">
        <w:rPr>
          <w:rStyle w:val="apple-style-span"/>
        </w:rPr>
        <w:t xml:space="preserve"> </w:t>
      </w:r>
      <w:r w:rsidRPr="007D2691">
        <w:rPr>
          <w:rStyle w:val="hps"/>
        </w:rPr>
        <w:t>notice of</w:t>
      </w:r>
      <w:r w:rsidRPr="007D2691">
        <w:rPr>
          <w:rStyle w:val="apple-style-span"/>
        </w:rPr>
        <w:t xml:space="preserve"> </w:t>
      </w:r>
      <w:r w:rsidRPr="007D2691">
        <w:rPr>
          <w:rStyle w:val="hps"/>
        </w:rPr>
        <w:t>acceptance</w:t>
      </w:r>
      <w:r w:rsidRPr="007D2691">
        <w:rPr>
          <w:rStyle w:val="apple-style-span"/>
        </w:rPr>
        <w:t xml:space="preserve"> </w:t>
      </w:r>
      <w:r w:rsidRPr="007D2691">
        <w:rPr>
          <w:rStyle w:val="hps"/>
        </w:rPr>
        <w:t>of his tender</w:t>
      </w:r>
      <w:r w:rsidRPr="007D2691">
        <w:rPr>
          <w:rStyle w:val="apple-style-span"/>
        </w:rPr>
        <w:t xml:space="preserve"> </w:t>
      </w:r>
      <w:r w:rsidRPr="007D2691">
        <w:rPr>
          <w:rStyle w:val="hps"/>
        </w:rPr>
        <w:t>during the period</w:t>
      </w:r>
      <w:r w:rsidRPr="007D2691">
        <w:rPr>
          <w:rStyle w:val="apple-style-span"/>
        </w:rPr>
        <w:t xml:space="preserve"> </w:t>
      </w:r>
      <w:r w:rsidRPr="007D2691">
        <w:rPr>
          <w:rStyle w:val="hps"/>
        </w:rPr>
        <w:t>tender validity</w:t>
      </w:r>
      <w:r w:rsidRPr="007D2691">
        <w:rPr>
          <w:rStyle w:val="apple-style-span"/>
        </w:rPr>
        <w:t xml:space="preserve"> </w:t>
      </w:r>
      <w:r w:rsidRPr="007D2691">
        <w:rPr>
          <w:rStyle w:val="hps"/>
        </w:rPr>
        <w:t>fails</w:t>
      </w:r>
      <w:r w:rsidRPr="007D2691">
        <w:rPr>
          <w:rStyle w:val="apple-style-span"/>
        </w:rPr>
        <w:t xml:space="preserve"> </w:t>
      </w:r>
      <w:r w:rsidRPr="007D2691">
        <w:rPr>
          <w:rStyle w:val="hps"/>
        </w:rPr>
        <w:t>to</w:t>
      </w:r>
      <w:r w:rsidRPr="007D2691">
        <w:rPr>
          <w:rStyle w:val="apple-style-span"/>
        </w:rPr>
        <w:t xml:space="preserve"> </w:t>
      </w:r>
      <w:r w:rsidRPr="007D2691">
        <w:rPr>
          <w:rStyle w:val="hps"/>
        </w:rPr>
        <w:t>refuse to</w:t>
      </w:r>
      <w:r w:rsidRPr="007D2691">
        <w:rPr>
          <w:rStyle w:val="apple-style-span"/>
        </w:rPr>
        <w:t xml:space="preserve"> </w:t>
      </w:r>
      <w:r w:rsidRPr="007D2691">
        <w:rPr>
          <w:rStyle w:val="hps"/>
        </w:rPr>
        <w:t>sign the</w:t>
      </w:r>
      <w:r w:rsidRPr="007D2691">
        <w:rPr>
          <w:rStyle w:val="apple-style-span"/>
        </w:rPr>
        <w:t xml:space="preserve"> </w:t>
      </w:r>
      <w:r w:rsidRPr="007D2691">
        <w:rPr>
          <w:rStyle w:val="hps"/>
        </w:rPr>
        <w:t>contract in</w:t>
      </w:r>
      <w:r w:rsidRPr="007D2691">
        <w:rPr>
          <w:rStyle w:val="apple-style-span"/>
        </w:rPr>
        <w:t xml:space="preserve"> </w:t>
      </w:r>
      <w:r w:rsidRPr="007D2691">
        <w:rPr>
          <w:rStyle w:val="hps"/>
        </w:rPr>
        <w:t>accordance</w:t>
      </w:r>
      <w:r w:rsidRPr="007D2691">
        <w:rPr>
          <w:rStyle w:val="apple-style-span"/>
        </w:rPr>
        <w:t xml:space="preserve"> </w:t>
      </w:r>
      <w:r w:rsidRPr="007D2691">
        <w:rPr>
          <w:rStyle w:val="hps"/>
        </w:rPr>
        <w:t>with the</w:t>
      </w:r>
      <w:r w:rsidRPr="007D2691">
        <w:rPr>
          <w:rStyle w:val="apple-style-span"/>
        </w:rPr>
        <w:t xml:space="preserve"> </w:t>
      </w:r>
      <w:r w:rsidRPr="007D2691">
        <w:rPr>
          <w:rStyle w:val="hps"/>
        </w:rPr>
        <w:t>the tender documentatio</w:t>
      </w:r>
    </w:p>
    <w:p w:rsidR="00E7764C" w:rsidRPr="00AB6E05" w:rsidRDefault="00E7764C" w:rsidP="00E7764C">
      <w:pPr>
        <w:jc w:val="both"/>
        <w:rPr>
          <w:sz w:val="22"/>
          <w:szCs w:val="22"/>
          <w:lang w:val="en-GB"/>
        </w:rPr>
      </w:pPr>
    </w:p>
    <w:p w:rsidR="00E7764C" w:rsidRPr="00AB6E05" w:rsidRDefault="00E7764C" w:rsidP="00E7764C">
      <w:pPr>
        <w:jc w:val="both"/>
        <w:rPr>
          <w:i/>
          <w:sz w:val="22"/>
          <w:szCs w:val="22"/>
          <w:lang w:val="hr-HR"/>
        </w:rPr>
      </w:pPr>
      <w:r w:rsidRPr="00AB6E05">
        <w:rPr>
          <w:sz w:val="22"/>
          <w:szCs w:val="22"/>
          <w:lang w:val="en-GB"/>
        </w:rPr>
        <w:t>/</w:t>
      </w:r>
      <w:r w:rsidRPr="00AB6E05">
        <w:rPr>
          <w:i/>
          <w:sz w:val="22"/>
          <w:lang w:val="en-GB"/>
        </w:rPr>
        <w:t>Plaćanje će se izvršiti bez prigovora ili pravnog postupka bilo koje vrste, po primitku vašeg prvog pismenog zahtjeva (poslan preporučenim pismom s potvrdom primitka)</w:t>
      </w:r>
      <w:r w:rsidRPr="00AB6E05">
        <w:rPr>
          <w:sz w:val="22"/>
          <w:szCs w:val="22"/>
          <w:lang w:val="hr-HR"/>
        </w:rPr>
        <w:t xml:space="preserve"> </w:t>
      </w:r>
      <w:r w:rsidRPr="00AB6E05">
        <w:rPr>
          <w:i/>
          <w:sz w:val="22"/>
          <w:szCs w:val="22"/>
          <w:lang w:val="hr-HR"/>
        </w:rPr>
        <w:t>ukoliko Ponuditelj</w:t>
      </w:r>
    </w:p>
    <w:p w:rsidR="00E7764C" w:rsidRPr="00AB6E05" w:rsidRDefault="00E7764C" w:rsidP="00E7764C">
      <w:pPr>
        <w:jc w:val="both"/>
        <w:rPr>
          <w:i/>
          <w:sz w:val="22"/>
          <w:szCs w:val="22"/>
          <w:lang w:val="hr-HR"/>
        </w:rPr>
      </w:pPr>
    </w:p>
    <w:p w:rsidR="00E7764C" w:rsidRPr="00AB6E05" w:rsidRDefault="00E7764C" w:rsidP="00E7764C">
      <w:pPr>
        <w:numPr>
          <w:ilvl w:val="0"/>
          <w:numId w:val="10"/>
        </w:numPr>
        <w:spacing w:line="276" w:lineRule="auto"/>
        <w:ind w:left="1418" w:hanging="284"/>
        <w:jc w:val="both"/>
        <w:rPr>
          <w:i/>
        </w:rPr>
      </w:pPr>
      <w:r w:rsidRPr="00AB6E05">
        <w:rPr>
          <w:i/>
        </w:rPr>
        <w:t>ne dostavi izvedbenu garanciju po potpisu ugovora</w:t>
      </w:r>
    </w:p>
    <w:p w:rsidR="00E7764C" w:rsidRPr="00AB6E05" w:rsidRDefault="00E7764C" w:rsidP="00E7764C">
      <w:pPr>
        <w:numPr>
          <w:ilvl w:val="0"/>
          <w:numId w:val="10"/>
        </w:numPr>
        <w:spacing w:line="276" w:lineRule="auto"/>
        <w:ind w:left="1418" w:hanging="284"/>
        <w:jc w:val="both"/>
        <w:rPr>
          <w:i/>
        </w:rPr>
      </w:pPr>
      <w:r w:rsidRPr="00AB6E05">
        <w:rPr>
          <w:i/>
        </w:rPr>
        <w:t>odustane od svoje ponude u roku njezine valjanosti,</w:t>
      </w:r>
    </w:p>
    <w:p w:rsidR="00E7764C" w:rsidRPr="00AB6E05" w:rsidRDefault="00E7764C" w:rsidP="00E7764C">
      <w:pPr>
        <w:numPr>
          <w:ilvl w:val="0"/>
          <w:numId w:val="10"/>
        </w:numPr>
        <w:spacing w:line="276" w:lineRule="auto"/>
        <w:ind w:left="1418" w:hanging="284"/>
        <w:jc w:val="both"/>
        <w:rPr>
          <w:i/>
        </w:rPr>
      </w:pPr>
      <w:r w:rsidRPr="00AB6E05">
        <w:rPr>
          <w:i/>
        </w:rPr>
        <w:t>dostavi lažne dokumente (dokaze) tražene ovom Dokumentacijom i Obrascem 1.15.,</w:t>
      </w:r>
    </w:p>
    <w:p w:rsidR="00E7764C" w:rsidRDefault="00E7764C" w:rsidP="00E7764C">
      <w:pPr>
        <w:numPr>
          <w:ilvl w:val="0"/>
          <w:numId w:val="10"/>
        </w:numPr>
        <w:spacing w:line="276" w:lineRule="auto"/>
        <w:ind w:left="1418" w:hanging="284"/>
        <w:jc w:val="both"/>
        <w:rPr>
          <w:i/>
        </w:rPr>
      </w:pPr>
      <w:r w:rsidRPr="00AB6E05">
        <w:rPr>
          <w:i/>
        </w:rPr>
        <w:t>odbije potpisati ugovor,</w:t>
      </w:r>
    </w:p>
    <w:p w:rsidR="00E7764C" w:rsidRPr="007C6F2C" w:rsidRDefault="00E7764C" w:rsidP="00E7764C">
      <w:pPr>
        <w:numPr>
          <w:ilvl w:val="0"/>
          <w:numId w:val="10"/>
        </w:numPr>
        <w:spacing w:line="276" w:lineRule="auto"/>
        <w:ind w:left="1418" w:hanging="284"/>
        <w:jc w:val="both"/>
        <w:rPr>
          <w:i/>
        </w:rPr>
      </w:pPr>
      <w:r w:rsidRPr="007C6F2C">
        <w:rPr>
          <w:i/>
          <w:sz w:val="22"/>
          <w:szCs w:val="22"/>
          <w:lang w:val="hr-HR"/>
        </w:rPr>
        <w:t xml:space="preserve"> Nalogodavac povuče ili izmijeni svoju ponudu unutar razdoblja važenja ponude koji je Nalogodavac naveo u ponudi, ili</w:t>
      </w:r>
    </w:p>
    <w:p w:rsidR="00E7764C" w:rsidRPr="007C6F2C" w:rsidRDefault="00E7764C" w:rsidP="00E7764C">
      <w:pPr>
        <w:numPr>
          <w:ilvl w:val="0"/>
          <w:numId w:val="10"/>
        </w:numPr>
        <w:spacing w:line="276" w:lineRule="auto"/>
        <w:ind w:left="1418" w:hanging="284"/>
        <w:jc w:val="both"/>
        <w:rPr>
          <w:i/>
        </w:rPr>
      </w:pPr>
      <w:r w:rsidRPr="007C6F2C">
        <w:rPr>
          <w:i/>
          <w:sz w:val="22"/>
          <w:szCs w:val="22"/>
          <w:lang w:val="hr-HR"/>
        </w:rPr>
        <w:t xml:space="preserve"> Nalogodavac, nakon što je obaviješten o prihvatu njegove ponude u razdoblju važenja ponude propusti li odbije potpisati ugovor u skladu s natječajnom dokumentacijom.</w:t>
      </w:r>
    </w:p>
    <w:p w:rsidR="00F72903" w:rsidRPr="00AA1918" w:rsidRDefault="00F72903">
      <w:pPr>
        <w:jc w:val="both"/>
        <w:rPr>
          <w:sz w:val="22"/>
          <w:szCs w:val="22"/>
          <w:lang w:val="en-GB"/>
        </w:rPr>
      </w:pPr>
    </w:p>
    <w:p w:rsidR="0021368F" w:rsidRPr="00AA1918" w:rsidRDefault="0021368F">
      <w:pPr>
        <w:jc w:val="both"/>
        <w:rPr>
          <w:sz w:val="22"/>
          <w:szCs w:val="22"/>
          <w:lang w:val="en-GB"/>
        </w:rPr>
      </w:pPr>
    </w:p>
    <w:p w:rsidR="0021368F" w:rsidRDefault="0021368F">
      <w:pPr>
        <w:jc w:val="both"/>
        <w:rPr>
          <w:sz w:val="22"/>
          <w:szCs w:val="22"/>
          <w:lang w:val="en-GB"/>
        </w:rPr>
      </w:pPr>
      <w:r w:rsidRPr="00AA1918">
        <w:rPr>
          <w:sz w:val="22"/>
          <w:szCs w:val="22"/>
          <w:lang w:val="en-GB"/>
        </w:rPr>
        <w:t xml:space="preserve">We note that the guarantee will be released at the latest within 45 days of the expiry of the tender validity period, including any extensions, in accordance with Article </w:t>
      </w:r>
      <w:r w:rsidR="00A55780">
        <w:rPr>
          <w:sz w:val="22"/>
          <w:szCs w:val="22"/>
          <w:lang w:val="en-GB"/>
        </w:rPr>
        <w:t>8.</w:t>
      </w:r>
      <w:r w:rsidRPr="00AA1918">
        <w:rPr>
          <w:sz w:val="22"/>
          <w:szCs w:val="22"/>
          <w:lang w:val="en-GB"/>
        </w:rPr>
        <w:t xml:space="preserve"> of the Instructions to Tenderers</w:t>
      </w:r>
      <w:r w:rsidR="00D26BB2">
        <w:rPr>
          <w:sz w:val="22"/>
          <w:szCs w:val="22"/>
          <w:lang w:val="en-GB"/>
        </w:rPr>
        <w:t xml:space="preserve"> </w:t>
      </w:r>
      <w:r w:rsidR="00B151A3" w:rsidRPr="00605949">
        <w:rPr>
          <w:i/>
          <w:sz w:val="22"/>
          <w:lang w:val="en-GB"/>
        </w:rPr>
        <w:t xml:space="preserve">Napominjemo da jamstvo će biti otpušteno </w:t>
      </w:r>
      <w:r w:rsidR="00F72903">
        <w:rPr>
          <w:i/>
          <w:sz w:val="22"/>
          <w:lang w:val="en-GB"/>
        </w:rPr>
        <w:t xml:space="preserve">najkasnije u roku od 45 dana od isteka valjanosti ponude, uključujući bilo koja produženja, </w:t>
      </w:r>
      <w:r w:rsidR="00B151A3" w:rsidRPr="00605949">
        <w:rPr>
          <w:i/>
          <w:sz w:val="22"/>
          <w:lang w:val="en-GB"/>
        </w:rPr>
        <w:t>u</w:t>
      </w:r>
      <w:r w:rsidR="00B151A3">
        <w:rPr>
          <w:i/>
          <w:sz w:val="22"/>
          <w:lang w:val="en-GB"/>
        </w:rPr>
        <w:t xml:space="preserve"> skladu sa člankom </w:t>
      </w:r>
      <w:r w:rsidR="00A55780">
        <w:rPr>
          <w:i/>
          <w:sz w:val="22"/>
          <w:lang w:val="en-GB"/>
        </w:rPr>
        <w:t>8</w:t>
      </w:r>
      <w:r w:rsidR="00B96366">
        <w:rPr>
          <w:i/>
          <w:sz w:val="22"/>
          <w:lang w:val="en-GB"/>
        </w:rPr>
        <w:t>.</w:t>
      </w:r>
      <w:r w:rsidR="00B151A3">
        <w:rPr>
          <w:i/>
          <w:sz w:val="22"/>
          <w:lang w:val="en-GB"/>
        </w:rPr>
        <w:t xml:space="preserve"> </w:t>
      </w:r>
      <w:r w:rsidR="00F72903">
        <w:rPr>
          <w:i/>
          <w:sz w:val="22"/>
          <w:lang w:val="en-GB"/>
        </w:rPr>
        <w:t xml:space="preserve">Uputa ponuditeljima </w:t>
      </w:r>
    </w:p>
    <w:p w:rsidR="00F72903" w:rsidRPr="00AA1918" w:rsidRDefault="00F72903">
      <w:pPr>
        <w:jc w:val="both"/>
        <w:rPr>
          <w:sz w:val="22"/>
          <w:szCs w:val="22"/>
          <w:lang w:val="en-GB"/>
        </w:rPr>
      </w:pPr>
    </w:p>
    <w:p w:rsidR="00FC2FED" w:rsidRDefault="00FC2FED" w:rsidP="00FC2FED">
      <w:pPr>
        <w:jc w:val="both"/>
        <w:rPr>
          <w:sz w:val="22"/>
          <w:szCs w:val="22"/>
          <w:lang w:val="en-GB"/>
        </w:rPr>
      </w:pPr>
      <w:r w:rsidRPr="00FC2FED">
        <w:rPr>
          <w:sz w:val="22"/>
          <w:szCs w:val="22"/>
          <w:lang w:val="en-GB"/>
        </w:rPr>
        <w:t xml:space="preserve">The law applicable to this guarantee shall be that of </w:t>
      </w:r>
      <w:smartTag w:uri="urn:schemas-microsoft-com:office:smarttags" w:element="place">
        <w:smartTag w:uri="urn:schemas-microsoft-com:office:smarttags" w:element="PlaceType">
          <w:r w:rsidR="00E948EE">
            <w:rPr>
              <w:sz w:val="22"/>
              <w:szCs w:val="22"/>
              <w:lang w:val="en-GB"/>
            </w:rPr>
            <w:t>Republic</w:t>
          </w:r>
        </w:smartTag>
        <w:r w:rsidR="00E948EE">
          <w:rPr>
            <w:sz w:val="22"/>
            <w:szCs w:val="22"/>
            <w:lang w:val="en-GB"/>
          </w:rPr>
          <w:t xml:space="preserve"> of </w:t>
        </w:r>
        <w:smartTag w:uri="urn:schemas-microsoft-com:office:smarttags" w:element="PlaceName">
          <w:r w:rsidR="00E948EE">
            <w:rPr>
              <w:sz w:val="22"/>
              <w:szCs w:val="22"/>
              <w:lang w:val="en-GB"/>
            </w:rPr>
            <w:t>Croatia</w:t>
          </w:r>
        </w:smartTag>
      </w:smartTag>
      <w:r w:rsidRPr="00FC2FED">
        <w:rPr>
          <w:sz w:val="22"/>
          <w:lang w:val="en-GB"/>
        </w:rPr>
        <w:t>.</w:t>
      </w:r>
      <w:r w:rsidRPr="00FC2FED">
        <w:rPr>
          <w:sz w:val="22"/>
          <w:szCs w:val="22"/>
          <w:lang w:val="en-GB"/>
        </w:rPr>
        <w:t xml:space="preserve"> Any dispute arising out of or in connection with this guarantee shall be referred to </w:t>
      </w:r>
      <w:r w:rsidR="00E948EE">
        <w:rPr>
          <w:sz w:val="22"/>
          <w:lang w:val="en-GB"/>
        </w:rPr>
        <w:t xml:space="preserve">the Commercial Court in </w:t>
      </w:r>
      <w:r w:rsidR="00A107E2">
        <w:rPr>
          <w:sz w:val="22"/>
          <w:lang w:val="en-GB"/>
        </w:rPr>
        <w:t>Osijek</w:t>
      </w:r>
      <w:r w:rsidR="00E948EE" w:rsidRPr="003E5A4B">
        <w:rPr>
          <w:sz w:val="22"/>
          <w:lang w:val="en-GB"/>
        </w:rPr>
        <w:t xml:space="preserve">, </w:t>
      </w:r>
      <w:r w:rsidR="00A107E2">
        <w:rPr>
          <w:sz w:val="22"/>
          <w:lang w:val="en-GB"/>
        </w:rPr>
        <w:t>Zagrebačka 2</w:t>
      </w:r>
      <w:r w:rsidR="003E5A4B" w:rsidRPr="003E5A4B">
        <w:rPr>
          <w:sz w:val="22"/>
          <w:lang w:val="en-GB"/>
        </w:rPr>
        <w:t xml:space="preserve">, </w:t>
      </w:r>
      <w:r w:rsidR="00A107E2">
        <w:rPr>
          <w:sz w:val="22"/>
          <w:lang w:val="en-GB"/>
        </w:rPr>
        <w:t>3</w:t>
      </w:r>
      <w:r w:rsidR="003E5A4B" w:rsidRPr="003E5A4B">
        <w:rPr>
          <w:sz w:val="22"/>
          <w:lang w:val="en-GB"/>
        </w:rPr>
        <w:t>1</w:t>
      </w:r>
      <w:r w:rsidR="00E948EE" w:rsidRPr="003E5A4B">
        <w:rPr>
          <w:sz w:val="22"/>
          <w:lang w:val="en-GB"/>
        </w:rPr>
        <w:t xml:space="preserve"> 000 </w:t>
      </w:r>
      <w:r w:rsidR="00A107E2">
        <w:rPr>
          <w:sz w:val="22"/>
          <w:lang w:val="en-GB"/>
        </w:rPr>
        <w:t>Osijek</w:t>
      </w:r>
      <w:r w:rsidR="00E948EE" w:rsidRPr="003E5A4B">
        <w:rPr>
          <w:sz w:val="22"/>
          <w:lang w:val="en-GB"/>
        </w:rPr>
        <w:t>,  Republic of Croatia</w:t>
      </w:r>
      <w:r w:rsidR="00F72903" w:rsidRPr="003E5A4B">
        <w:rPr>
          <w:sz w:val="22"/>
          <w:szCs w:val="22"/>
          <w:lang w:val="en-GB"/>
        </w:rPr>
        <w:t>. /</w:t>
      </w:r>
    </w:p>
    <w:p w:rsidR="00F72903" w:rsidRPr="00FC2FED" w:rsidRDefault="00F72903" w:rsidP="00FC2FED">
      <w:pPr>
        <w:jc w:val="both"/>
        <w:rPr>
          <w:sz w:val="22"/>
          <w:szCs w:val="22"/>
          <w:lang w:val="en-GB"/>
        </w:rPr>
      </w:pPr>
      <w:r w:rsidRPr="00605949">
        <w:rPr>
          <w:i/>
          <w:sz w:val="22"/>
          <w:lang w:val="en-GB"/>
        </w:rPr>
        <w:t xml:space="preserve">Zakon primjenjiv na ovo jamstvo je zakon  </w:t>
      </w:r>
      <w:r>
        <w:rPr>
          <w:i/>
          <w:sz w:val="22"/>
          <w:lang w:val="en-GB"/>
        </w:rPr>
        <w:t>Republike Hrvatske</w:t>
      </w:r>
      <w:r w:rsidRPr="00605949">
        <w:rPr>
          <w:i/>
          <w:sz w:val="22"/>
          <w:lang w:val="en-GB"/>
        </w:rPr>
        <w:t xml:space="preserve">. Svaki spor koji proizlazi iz ili je u vezi s ovim jamstvom će </w:t>
      </w:r>
      <w:r w:rsidR="003E5A4B">
        <w:rPr>
          <w:i/>
          <w:sz w:val="22"/>
          <w:lang w:val="en-GB"/>
        </w:rPr>
        <w:t>biti upućen na Trgovački sudu u</w:t>
      </w:r>
      <w:r w:rsidR="003E5A4B">
        <w:rPr>
          <w:i/>
          <w:sz w:val="22"/>
          <w:szCs w:val="22"/>
          <w:lang w:val="hr-HR"/>
        </w:rPr>
        <w:t xml:space="preserve"> </w:t>
      </w:r>
      <w:r w:rsidR="00A107E2">
        <w:rPr>
          <w:i/>
          <w:sz w:val="22"/>
          <w:szCs w:val="22"/>
          <w:lang w:val="hr-HR"/>
        </w:rPr>
        <w:t>Osijeku</w:t>
      </w:r>
      <w:r w:rsidR="003E5A4B">
        <w:rPr>
          <w:i/>
          <w:sz w:val="22"/>
          <w:szCs w:val="22"/>
          <w:lang w:val="hr-HR"/>
        </w:rPr>
        <w:t xml:space="preserve">, </w:t>
      </w:r>
      <w:r w:rsidR="00A107E2">
        <w:rPr>
          <w:i/>
          <w:sz w:val="22"/>
          <w:szCs w:val="22"/>
          <w:lang w:val="hr-HR"/>
        </w:rPr>
        <w:t>Zagrebačka 2</w:t>
      </w:r>
      <w:r w:rsidR="003E5A4B">
        <w:rPr>
          <w:i/>
          <w:sz w:val="22"/>
          <w:szCs w:val="22"/>
          <w:lang w:val="hr-HR"/>
        </w:rPr>
        <w:t xml:space="preserve">, </w:t>
      </w:r>
      <w:r w:rsidR="00A107E2">
        <w:rPr>
          <w:i/>
          <w:sz w:val="22"/>
          <w:szCs w:val="22"/>
          <w:lang w:val="hr-HR"/>
        </w:rPr>
        <w:t>3</w:t>
      </w:r>
      <w:r w:rsidR="003E5A4B">
        <w:rPr>
          <w:i/>
          <w:sz w:val="22"/>
          <w:szCs w:val="22"/>
          <w:lang w:val="hr-HR"/>
        </w:rPr>
        <w:t xml:space="preserve">1 000 </w:t>
      </w:r>
      <w:r w:rsidR="00A107E2">
        <w:rPr>
          <w:i/>
          <w:sz w:val="22"/>
          <w:szCs w:val="22"/>
          <w:lang w:val="hr-HR"/>
        </w:rPr>
        <w:t>Osijek</w:t>
      </w:r>
      <w:r w:rsidRPr="00605949">
        <w:rPr>
          <w:i/>
          <w:sz w:val="22"/>
          <w:lang w:val="en-GB"/>
        </w:rPr>
        <w:t>, Republika Hrvatska.</w:t>
      </w:r>
    </w:p>
    <w:p w:rsidR="00F72903" w:rsidRDefault="00F72903">
      <w:pPr>
        <w:jc w:val="both"/>
        <w:rPr>
          <w:sz w:val="22"/>
          <w:szCs w:val="22"/>
          <w:lang w:val="en-GB"/>
        </w:rPr>
      </w:pPr>
    </w:p>
    <w:p w:rsidR="00A55780" w:rsidRDefault="00A55780">
      <w:pPr>
        <w:jc w:val="both"/>
        <w:rPr>
          <w:sz w:val="22"/>
          <w:szCs w:val="22"/>
          <w:lang w:val="en-GB"/>
        </w:rPr>
      </w:pPr>
    </w:p>
    <w:p w:rsidR="0021368F" w:rsidRDefault="0021368F">
      <w:pPr>
        <w:jc w:val="both"/>
        <w:rPr>
          <w:sz w:val="22"/>
          <w:szCs w:val="22"/>
          <w:lang w:val="en-GB"/>
        </w:rPr>
      </w:pPr>
      <w:r w:rsidRPr="00AA1918">
        <w:rPr>
          <w:sz w:val="22"/>
          <w:szCs w:val="22"/>
          <w:lang w:val="en-GB"/>
        </w:rPr>
        <w:br/>
        <w:t>The guarantee will enter into force and take effect from the submission deadline of the tender.</w:t>
      </w:r>
      <w:r w:rsidR="00F72903">
        <w:rPr>
          <w:sz w:val="22"/>
          <w:szCs w:val="22"/>
          <w:lang w:val="en-GB"/>
        </w:rPr>
        <w:t xml:space="preserve"> /</w:t>
      </w:r>
    </w:p>
    <w:p w:rsidR="00F72903" w:rsidRPr="00AA1918" w:rsidRDefault="00F72903">
      <w:pPr>
        <w:jc w:val="both"/>
        <w:rPr>
          <w:sz w:val="22"/>
          <w:szCs w:val="22"/>
          <w:lang w:val="en-GB"/>
        </w:rPr>
      </w:pPr>
      <w:r w:rsidRPr="00027B87">
        <w:rPr>
          <w:i/>
          <w:sz w:val="22"/>
          <w:szCs w:val="22"/>
          <w:lang w:val="en-GB"/>
        </w:rPr>
        <w:t xml:space="preserve">Ovo jamstvo stupa na snagu i stvara učinke od </w:t>
      </w:r>
      <w:r>
        <w:rPr>
          <w:i/>
          <w:sz w:val="22"/>
          <w:szCs w:val="22"/>
          <w:lang w:val="en-GB"/>
        </w:rPr>
        <w:t>roka za dostavu ponuda.</w:t>
      </w:r>
    </w:p>
    <w:p w:rsidR="0021368F" w:rsidRPr="00AA1918" w:rsidRDefault="0021368F">
      <w:pPr>
        <w:jc w:val="both"/>
        <w:rPr>
          <w:sz w:val="22"/>
          <w:szCs w:val="22"/>
          <w:lang w:val="en-GB"/>
        </w:rPr>
      </w:pPr>
    </w:p>
    <w:p w:rsidR="00AE38F8" w:rsidRPr="00AA1918" w:rsidRDefault="00AE38F8">
      <w:pPr>
        <w:jc w:val="both"/>
        <w:rPr>
          <w:sz w:val="22"/>
          <w:szCs w:val="22"/>
          <w:lang w:val="en-GB"/>
        </w:rPr>
      </w:pPr>
    </w:p>
    <w:p w:rsidR="00AE38F8" w:rsidRPr="00AA1918" w:rsidRDefault="00AE38F8">
      <w:pPr>
        <w:jc w:val="both"/>
        <w:rPr>
          <w:sz w:val="22"/>
          <w:szCs w:val="22"/>
          <w:lang w:val="en-GB"/>
        </w:rPr>
      </w:pPr>
    </w:p>
    <w:p w:rsidR="00F72903" w:rsidRPr="00825146" w:rsidRDefault="00AB6E05" w:rsidP="00F72903">
      <w:pPr>
        <w:keepNext/>
        <w:keepLines/>
        <w:jc w:val="both"/>
        <w:rPr>
          <w:i/>
          <w:sz w:val="22"/>
          <w:szCs w:val="22"/>
          <w:lang w:val="en-GB"/>
        </w:rPr>
      </w:pPr>
      <w:r>
        <w:rPr>
          <w:sz w:val="22"/>
          <w:szCs w:val="22"/>
          <w:lang w:val="en-GB"/>
        </w:rPr>
        <w:t>Done at …………..</w:t>
      </w:r>
      <w:r w:rsidR="00F72903" w:rsidRPr="00802D08">
        <w:rPr>
          <w:sz w:val="22"/>
          <w:szCs w:val="22"/>
          <w:lang w:val="en-GB"/>
        </w:rPr>
        <w:t>../../..</w:t>
      </w:r>
      <w:r w:rsidR="00F72903">
        <w:rPr>
          <w:sz w:val="22"/>
          <w:szCs w:val="22"/>
          <w:lang w:val="en-GB"/>
        </w:rPr>
        <w:t>/</w:t>
      </w:r>
      <w:r w:rsidR="00F72903" w:rsidRPr="00825146">
        <w:rPr>
          <w:i/>
          <w:sz w:val="22"/>
          <w:szCs w:val="22"/>
          <w:lang w:val="en-GB"/>
        </w:rPr>
        <w:t>U…</w:t>
      </w:r>
      <w:r w:rsidR="003E5A4B">
        <w:rPr>
          <w:i/>
          <w:sz w:val="22"/>
          <w:szCs w:val="22"/>
          <w:lang w:val="en-GB"/>
        </w:rPr>
        <w:t>............</w:t>
      </w:r>
      <w:r w:rsidR="00F72903" w:rsidRPr="00825146">
        <w:rPr>
          <w:i/>
          <w:sz w:val="22"/>
          <w:szCs w:val="22"/>
          <w:lang w:val="en-GB"/>
        </w:rPr>
        <w:t>……/../</w:t>
      </w:r>
    </w:p>
    <w:p w:rsidR="00F72903" w:rsidRPr="00825146" w:rsidRDefault="00F72903" w:rsidP="00F72903">
      <w:pPr>
        <w:keepNext/>
        <w:keepLines/>
        <w:jc w:val="both"/>
        <w:rPr>
          <w:i/>
          <w:sz w:val="22"/>
          <w:szCs w:val="22"/>
          <w:lang w:val="en-GB"/>
        </w:rPr>
      </w:pPr>
    </w:p>
    <w:p w:rsidR="00F72903" w:rsidRPr="00802D08" w:rsidRDefault="00F72903" w:rsidP="00F72903">
      <w:pPr>
        <w:keepNext/>
        <w:keepLines/>
        <w:jc w:val="both"/>
        <w:rPr>
          <w:sz w:val="22"/>
          <w:szCs w:val="22"/>
          <w:lang w:val="en-GB"/>
        </w:rPr>
      </w:pPr>
      <w:r w:rsidRPr="00802D08">
        <w:rPr>
          <w:sz w:val="22"/>
          <w:szCs w:val="22"/>
          <w:lang w:val="en-GB"/>
        </w:rPr>
        <w:t>Name and first name:</w:t>
      </w:r>
      <w:r>
        <w:rPr>
          <w:sz w:val="22"/>
          <w:szCs w:val="22"/>
          <w:lang w:val="en-GB"/>
        </w:rPr>
        <w:t>/</w:t>
      </w:r>
      <w:r w:rsidRPr="00825146">
        <w:rPr>
          <w:i/>
          <w:sz w:val="22"/>
          <w:szCs w:val="22"/>
          <w:lang w:val="en-GB"/>
        </w:rPr>
        <w:t>Prezime i ime ……………………………</w:t>
      </w:r>
      <w:r w:rsidRPr="00802D08">
        <w:rPr>
          <w:sz w:val="22"/>
          <w:szCs w:val="22"/>
          <w:lang w:val="en-GB"/>
        </w:rPr>
        <w:t xml:space="preserve"> On behalf of:</w:t>
      </w:r>
      <w:r>
        <w:rPr>
          <w:sz w:val="22"/>
          <w:szCs w:val="22"/>
          <w:lang w:val="en-GB"/>
        </w:rPr>
        <w:t>/</w:t>
      </w:r>
      <w:r w:rsidRPr="00825146">
        <w:rPr>
          <w:i/>
          <w:sz w:val="22"/>
          <w:szCs w:val="22"/>
          <w:lang w:val="en-GB"/>
        </w:rPr>
        <w:t>u ime</w:t>
      </w:r>
      <w:r w:rsidRPr="00802D08">
        <w:rPr>
          <w:sz w:val="22"/>
          <w:szCs w:val="22"/>
          <w:lang w:val="en-GB"/>
        </w:rPr>
        <w:t xml:space="preserve"> …………………</w:t>
      </w:r>
    </w:p>
    <w:p w:rsidR="00F72903" w:rsidRPr="00802D08" w:rsidRDefault="00F72903" w:rsidP="00F72903">
      <w:pPr>
        <w:keepNext/>
        <w:keepLines/>
        <w:jc w:val="both"/>
        <w:rPr>
          <w:sz w:val="22"/>
          <w:szCs w:val="22"/>
          <w:lang w:val="en-GB"/>
        </w:rPr>
      </w:pPr>
    </w:p>
    <w:p w:rsidR="00F72903" w:rsidRPr="00802D08" w:rsidRDefault="00F72903" w:rsidP="00F72903">
      <w:pPr>
        <w:keepNext/>
        <w:keepLines/>
        <w:jc w:val="both"/>
        <w:rPr>
          <w:sz w:val="22"/>
          <w:szCs w:val="22"/>
          <w:lang w:val="en-GB"/>
        </w:rPr>
      </w:pPr>
      <w:r w:rsidRPr="00802D08">
        <w:rPr>
          <w:sz w:val="22"/>
          <w:szCs w:val="22"/>
          <w:lang w:val="en-GB"/>
        </w:rPr>
        <w:t>Signature:</w:t>
      </w:r>
      <w:r>
        <w:rPr>
          <w:sz w:val="22"/>
          <w:szCs w:val="22"/>
          <w:lang w:val="en-GB"/>
        </w:rPr>
        <w:t>/</w:t>
      </w:r>
      <w:r w:rsidRPr="00825146">
        <w:rPr>
          <w:i/>
          <w:sz w:val="22"/>
          <w:szCs w:val="22"/>
          <w:lang w:val="en-GB"/>
        </w:rPr>
        <w:t>potpis</w:t>
      </w:r>
      <w:r w:rsidRPr="00802D08">
        <w:rPr>
          <w:sz w:val="22"/>
          <w:szCs w:val="22"/>
          <w:lang w:val="en-GB"/>
        </w:rPr>
        <w:t xml:space="preserve"> ……………..</w:t>
      </w:r>
    </w:p>
    <w:p w:rsidR="00F72903" w:rsidRPr="00802D08" w:rsidRDefault="00F72903" w:rsidP="00F72903">
      <w:pPr>
        <w:jc w:val="both"/>
        <w:rPr>
          <w:sz w:val="22"/>
          <w:szCs w:val="22"/>
          <w:lang w:val="en-GB"/>
        </w:rPr>
      </w:pPr>
    </w:p>
    <w:p w:rsidR="00AE38F8" w:rsidRPr="00F72903" w:rsidRDefault="00F72903" w:rsidP="00F72903">
      <w:pPr>
        <w:jc w:val="both"/>
        <w:rPr>
          <w:b/>
          <w:sz w:val="22"/>
          <w:szCs w:val="22"/>
          <w:lang w:val="en-GB"/>
        </w:rPr>
      </w:pPr>
      <w:r w:rsidRPr="00F72903">
        <w:rPr>
          <w:b/>
          <w:sz w:val="22"/>
          <w:szCs w:val="22"/>
          <w:lang w:val="en-GB"/>
        </w:rPr>
        <w:t>[</w:t>
      </w:r>
      <w:r w:rsidRPr="00F72903">
        <w:rPr>
          <w:b/>
          <w:i/>
          <w:sz w:val="22"/>
          <w:szCs w:val="22"/>
          <w:lang w:val="en-GB"/>
        </w:rPr>
        <w:t>stamp of the body providing the guarantee</w:t>
      </w:r>
      <w:r w:rsidRPr="00F72903">
        <w:rPr>
          <w:b/>
          <w:sz w:val="22"/>
          <w:szCs w:val="22"/>
          <w:lang w:val="en-GB"/>
        </w:rPr>
        <w:t>]/[</w:t>
      </w:r>
      <w:r w:rsidRPr="00F72903">
        <w:rPr>
          <w:b/>
          <w:i/>
          <w:sz w:val="22"/>
          <w:szCs w:val="22"/>
          <w:lang w:val="en-GB"/>
        </w:rPr>
        <w:t>pečat tijela koje daje jamstvo]</w:t>
      </w:r>
    </w:p>
    <w:p w:rsidR="00AE38F8" w:rsidRPr="00AA1918" w:rsidRDefault="00AE38F8">
      <w:pPr>
        <w:rPr>
          <w:sz w:val="22"/>
          <w:szCs w:val="22"/>
          <w:lang w:val="en-GB"/>
        </w:rPr>
      </w:pPr>
    </w:p>
    <w:sectPr w:rsidR="00AE38F8" w:rsidRPr="00AA1918" w:rsidSect="00E948EE">
      <w:headerReference w:type="default" r:id="rId7"/>
      <w:footerReference w:type="default" r:id="rId8"/>
      <w:headerReference w:type="first" r:id="rId9"/>
      <w:type w:val="oddPage"/>
      <w:pgSz w:w="11907" w:h="16840" w:code="9"/>
      <w:pgMar w:top="1298" w:right="1298" w:bottom="1077" w:left="1298" w:header="720" w:footer="720" w:gutter="0"/>
      <w:pgNumType w:start="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0EA0" w:rsidRDefault="00490EA0">
      <w:r>
        <w:separator/>
      </w:r>
    </w:p>
  </w:endnote>
  <w:endnote w:type="continuationSeparator" w:id="1">
    <w:p w:rsidR="00490EA0" w:rsidRDefault="00490EA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1A3" w:rsidRPr="00376644" w:rsidRDefault="00B151A3" w:rsidP="00376644">
    <w:pPr>
      <w:pStyle w:val="Footer"/>
      <w:tabs>
        <w:tab w:val="clear" w:pos="4320"/>
        <w:tab w:val="clear" w:pos="8640"/>
        <w:tab w:val="right" w:pos="9356"/>
      </w:tabs>
      <w:rPr>
        <w:rStyle w:val="PageNumber"/>
        <w:sz w:val="18"/>
        <w:szCs w:val="18"/>
      </w:rPr>
    </w:pPr>
    <w:r>
      <w:rPr>
        <w:b/>
        <w:sz w:val="18"/>
        <w:szCs w:val="18"/>
        <w:lang w:val="fr-BE"/>
      </w:rPr>
      <w:t>November 2010</w:t>
    </w:r>
    <w:r w:rsidRPr="00376644">
      <w:rPr>
        <w:sz w:val="18"/>
        <w:szCs w:val="18"/>
        <w:lang w:val="fr-BE"/>
      </w:rPr>
      <w:tab/>
      <w:t xml:space="preserve">Page </w:t>
    </w:r>
    <w:r w:rsidR="00F36E24" w:rsidRPr="00376644">
      <w:rPr>
        <w:rStyle w:val="PageNumber"/>
        <w:sz w:val="18"/>
        <w:szCs w:val="18"/>
      </w:rPr>
      <w:fldChar w:fldCharType="begin"/>
    </w:r>
    <w:r w:rsidRPr="00376644">
      <w:rPr>
        <w:rStyle w:val="PageNumber"/>
        <w:sz w:val="18"/>
        <w:szCs w:val="18"/>
      </w:rPr>
      <w:instrText xml:space="preserve"> PAGE </w:instrText>
    </w:r>
    <w:r w:rsidR="00F36E24" w:rsidRPr="00376644">
      <w:rPr>
        <w:rStyle w:val="PageNumber"/>
        <w:sz w:val="18"/>
        <w:szCs w:val="18"/>
      </w:rPr>
      <w:fldChar w:fldCharType="separate"/>
    </w:r>
    <w:r w:rsidR="007D2691">
      <w:rPr>
        <w:rStyle w:val="PageNumber"/>
        <w:noProof/>
        <w:sz w:val="18"/>
        <w:szCs w:val="18"/>
      </w:rPr>
      <w:t>3</w:t>
    </w:r>
    <w:r w:rsidR="00F36E24" w:rsidRPr="00376644">
      <w:rPr>
        <w:rStyle w:val="PageNumber"/>
        <w:sz w:val="18"/>
        <w:szCs w:val="18"/>
      </w:rPr>
      <w:fldChar w:fldCharType="end"/>
    </w:r>
    <w:r w:rsidRPr="00376644">
      <w:rPr>
        <w:rStyle w:val="PageNumber"/>
        <w:sz w:val="18"/>
        <w:szCs w:val="18"/>
      </w:rPr>
      <w:t xml:space="preserve"> of </w:t>
    </w:r>
    <w:r w:rsidR="00F36E24" w:rsidRPr="00376644">
      <w:rPr>
        <w:rStyle w:val="PageNumber"/>
        <w:sz w:val="18"/>
        <w:szCs w:val="18"/>
      </w:rPr>
      <w:fldChar w:fldCharType="begin"/>
    </w:r>
    <w:r w:rsidRPr="00376644">
      <w:rPr>
        <w:rStyle w:val="PageNumber"/>
        <w:sz w:val="18"/>
        <w:szCs w:val="18"/>
      </w:rPr>
      <w:instrText xml:space="preserve"> NUMPAGES </w:instrText>
    </w:r>
    <w:r w:rsidR="00F36E24" w:rsidRPr="00376644">
      <w:rPr>
        <w:rStyle w:val="PageNumber"/>
        <w:sz w:val="18"/>
        <w:szCs w:val="18"/>
      </w:rPr>
      <w:fldChar w:fldCharType="separate"/>
    </w:r>
    <w:r w:rsidR="007D2691">
      <w:rPr>
        <w:rStyle w:val="PageNumber"/>
        <w:noProof/>
        <w:sz w:val="18"/>
        <w:szCs w:val="18"/>
      </w:rPr>
      <w:t>3</w:t>
    </w:r>
    <w:r w:rsidR="00F36E24" w:rsidRPr="00376644">
      <w:rPr>
        <w:rStyle w:val="PageNumber"/>
        <w:sz w:val="18"/>
        <w:szCs w:val="18"/>
      </w:rPr>
      <w:fldChar w:fldCharType="end"/>
    </w:r>
  </w:p>
  <w:p w:rsidR="00B151A3" w:rsidRPr="005311F2" w:rsidRDefault="00F36E24" w:rsidP="005311F2">
    <w:pPr>
      <w:pStyle w:val="Footer"/>
      <w:tabs>
        <w:tab w:val="clear" w:pos="4320"/>
        <w:tab w:val="clear" w:pos="8640"/>
        <w:tab w:val="center" w:pos="8647"/>
      </w:tabs>
      <w:ind w:right="360"/>
      <w:rPr>
        <w:b/>
        <w:sz w:val="18"/>
        <w:szCs w:val="18"/>
        <w:lang w:val="en-GB"/>
      </w:rPr>
    </w:pPr>
    <w:r w:rsidRPr="00376644">
      <w:rPr>
        <w:sz w:val="18"/>
        <w:szCs w:val="18"/>
        <w:lang w:val="fr-BE"/>
      </w:rPr>
      <w:fldChar w:fldCharType="begin"/>
    </w:r>
    <w:r w:rsidR="00B151A3" w:rsidRPr="00376644">
      <w:rPr>
        <w:sz w:val="18"/>
        <w:szCs w:val="18"/>
        <w:lang w:val="fr-BE"/>
      </w:rPr>
      <w:instrText xml:space="preserve"> FILENAME </w:instrText>
    </w:r>
    <w:r w:rsidRPr="00376644">
      <w:rPr>
        <w:sz w:val="18"/>
        <w:szCs w:val="18"/>
        <w:lang w:val="fr-BE"/>
      </w:rPr>
      <w:fldChar w:fldCharType="separate"/>
    </w:r>
    <w:r w:rsidR="000B793B">
      <w:rPr>
        <w:noProof/>
        <w:sz w:val="18"/>
        <w:szCs w:val="18"/>
        <w:lang w:val="fr-BE"/>
      </w:rPr>
      <w:t>WKS 1.17.  Tender guarantee.docx</w:t>
    </w:r>
    <w:r w:rsidRPr="00376644">
      <w:rPr>
        <w:sz w:val="18"/>
        <w:szCs w:val="18"/>
        <w:lang w:val="fr-B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0EA0" w:rsidRDefault="00490EA0">
      <w:r>
        <w:separator/>
      </w:r>
    </w:p>
  </w:footnote>
  <w:footnote w:type="continuationSeparator" w:id="1">
    <w:p w:rsidR="00490EA0" w:rsidRDefault="00490E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1A3" w:rsidRPr="008E3722" w:rsidRDefault="00B151A3" w:rsidP="008E3722">
    <w:pPr>
      <w:pStyle w:val="Header"/>
      <w:jc w:val="right"/>
      <w:rPr>
        <w:lang w:val="fr-BE"/>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51A3" w:rsidRPr="00E74E9F" w:rsidRDefault="00E74E9F" w:rsidP="008E3722">
    <w:pPr>
      <w:pStyle w:val="Header"/>
      <w:jc w:val="right"/>
      <w:rPr>
        <w:i/>
        <w:lang w:val="hr-HR"/>
      </w:rPr>
    </w:pPr>
    <w:r>
      <w:rPr>
        <w:lang w:val="hr-HR"/>
      </w:rPr>
      <w:t xml:space="preserve">FORM WKS 1.17. / </w:t>
    </w:r>
    <w:r w:rsidRPr="00E74E9F">
      <w:rPr>
        <w:i/>
        <w:lang w:val="hr-HR"/>
      </w:rPr>
      <w:t>OBRAZAC WKS</w:t>
    </w:r>
    <w:r>
      <w:rPr>
        <w:i/>
        <w:lang w:val="hr-HR"/>
      </w:rPr>
      <w:t xml:space="preserve"> 1.17.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C041F79"/>
    <w:multiLevelType w:val="hybridMultilevel"/>
    <w:tmpl w:val="07F6D63E"/>
    <w:lvl w:ilvl="0" w:tplc="041A0001">
      <w:start w:val="1"/>
      <w:numFmt w:val="bullet"/>
      <w:lvlText w:val=""/>
      <w:lvlJc w:val="left"/>
      <w:pPr>
        <w:ind w:left="2412" w:hanging="360"/>
      </w:pPr>
      <w:rPr>
        <w:rFonts w:ascii="Symbol" w:hAnsi="Symbol" w:hint="default"/>
      </w:rPr>
    </w:lvl>
    <w:lvl w:ilvl="1" w:tplc="041A0003">
      <w:start w:val="1"/>
      <w:numFmt w:val="bullet"/>
      <w:lvlText w:val="o"/>
      <w:lvlJc w:val="left"/>
      <w:pPr>
        <w:ind w:left="3132" w:hanging="360"/>
      </w:pPr>
      <w:rPr>
        <w:rFonts w:ascii="Courier New" w:hAnsi="Courier New" w:cs="Courier New" w:hint="default"/>
      </w:rPr>
    </w:lvl>
    <w:lvl w:ilvl="2" w:tplc="041A0005" w:tentative="1">
      <w:start w:val="1"/>
      <w:numFmt w:val="bullet"/>
      <w:lvlText w:val=""/>
      <w:lvlJc w:val="left"/>
      <w:pPr>
        <w:ind w:left="3852" w:hanging="360"/>
      </w:pPr>
      <w:rPr>
        <w:rFonts w:ascii="Wingdings" w:hAnsi="Wingdings" w:hint="default"/>
      </w:rPr>
    </w:lvl>
    <w:lvl w:ilvl="3" w:tplc="041A0001" w:tentative="1">
      <w:start w:val="1"/>
      <w:numFmt w:val="bullet"/>
      <w:lvlText w:val=""/>
      <w:lvlJc w:val="left"/>
      <w:pPr>
        <w:ind w:left="4572" w:hanging="360"/>
      </w:pPr>
      <w:rPr>
        <w:rFonts w:ascii="Symbol" w:hAnsi="Symbol" w:hint="default"/>
      </w:rPr>
    </w:lvl>
    <w:lvl w:ilvl="4" w:tplc="041A0003" w:tentative="1">
      <w:start w:val="1"/>
      <w:numFmt w:val="bullet"/>
      <w:lvlText w:val="o"/>
      <w:lvlJc w:val="left"/>
      <w:pPr>
        <w:ind w:left="5292" w:hanging="360"/>
      </w:pPr>
      <w:rPr>
        <w:rFonts w:ascii="Courier New" w:hAnsi="Courier New" w:cs="Courier New" w:hint="default"/>
      </w:rPr>
    </w:lvl>
    <w:lvl w:ilvl="5" w:tplc="041A0005" w:tentative="1">
      <w:start w:val="1"/>
      <w:numFmt w:val="bullet"/>
      <w:lvlText w:val=""/>
      <w:lvlJc w:val="left"/>
      <w:pPr>
        <w:ind w:left="6012" w:hanging="360"/>
      </w:pPr>
      <w:rPr>
        <w:rFonts w:ascii="Wingdings" w:hAnsi="Wingdings" w:hint="default"/>
      </w:rPr>
    </w:lvl>
    <w:lvl w:ilvl="6" w:tplc="041A0001" w:tentative="1">
      <w:start w:val="1"/>
      <w:numFmt w:val="bullet"/>
      <w:lvlText w:val=""/>
      <w:lvlJc w:val="left"/>
      <w:pPr>
        <w:ind w:left="6732" w:hanging="360"/>
      </w:pPr>
      <w:rPr>
        <w:rFonts w:ascii="Symbol" w:hAnsi="Symbol" w:hint="default"/>
      </w:rPr>
    </w:lvl>
    <w:lvl w:ilvl="7" w:tplc="041A0003" w:tentative="1">
      <w:start w:val="1"/>
      <w:numFmt w:val="bullet"/>
      <w:lvlText w:val="o"/>
      <w:lvlJc w:val="left"/>
      <w:pPr>
        <w:ind w:left="7452" w:hanging="360"/>
      </w:pPr>
      <w:rPr>
        <w:rFonts w:ascii="Courier New" w:hAnsi="Courier New" w:cs="Courier New" w:hint="default"/>
      </w:rPr>
    </w:lvl>
    <w:lvl w:ilvl="8" w:tplc="041A0005" w:tentative="1">
      <w:start w:val="1"/>
      <w:numFmt w:val="bullet"/>
      <w:lvlText w:val=""/>
      <w:lvlJc w:val="left"/>
      <w:pPr>
        <w:ind w:left="8172" w:hanging="360"/>
      </w:pPr>
      <w:rPr>
        <w:rFonts w:ascii="Wingdings" w:hAnsi="Wingdings" w:hint="default"/>
      </w:rPr>
    </w:lvl>
  </w:abstractNum>
  <w:abstractNum w:abstractNumId="4">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6">
    <w:nsid w:val="6ABC74D7"/>
    <w:multiLevelType w:val="hybridMultilevel"/>
    <w:tmpl w:val="42566428"/>
    <w:lvl w:ilvl="0" w:tplc="3FC248C6">
      <w:numFmt w:val="bullet"/>
      <w:lvlText w:val="•"/>
      <w:lvlJc w:val="left"/>
      <w:pPr>
        <w:ind w:left="2138" w:hanging="360"/>
      </w:pPr>
      <w:rPr>
        <w:rFonts w:ascii="Times New Roman" w:eastAsia="Calibri" w:hAnsi="Times New Roman" w:cs="Times New Roman" w:hint="default"/>
        <w:b w:val="0"/>
        <w:sz w:val="22"/>
      </w:rPr>
    </w:lvl>
    <w:lvl w:ilvl="1" w:tplc="041A0003" w:tentative="1">
      <w:start w:val="1"/>
      <w:numFmt w:val="bullet"/>
      <w:lvlText w:val="o"/>
      <w:lvlJc w:val="left"/>
      <w:pPr>
        <w:ind w:left="2858" w:hanging="360"/>
      </w:pPr>
      <w:rPr>
        <w:rFonts w:ascii="Courier New" w:hAnsi="Courier New" w:cs="Courier New" w:hint="default"/>
      </w:rPr>
    </w:lvl>
    <w:lvl w:ilvl="2" w:tplc="041A0005" w:tentative="1">
      <w:start w:val="1"/>
      <w:numFmt w:val="bullet"/>
      <w:lvlText w:val=""/>
      <w:lvlJc w:val="left"/>
      <w:pPr>
        <w:ind w:left="3578" w:hanging="360"/>
      </w:pPr>
      <w:rPr>
        <w:rFonts w:ascii="Wingdings" w:hAnsi="Wingdings" w:hint="default"/>
      </w:rPr>
    </w:lvl>
    <w:lvl w:ilvl="3" w:tplc="041A0001" w:tentative="1">
      <w:start w:val="1"/>
      <w:numFmt w:val="bullet"/>
      <w:lvlText w:val=""/>
      <w:lvlJc w:val="left"/>
      <w:pPr>
        <w:ind w:left="4298" w:hanging="360"/>
      </w:pPr>
      <w:rPr>
        <w:rFonts w:ascii="Symbol" w:hAnsi="Symbol" w:hint="default"/>
      </w:rPr>
    </w:lvl>
    <w:lvl w:ilvl="4" w:tplc="041A0003" w:tentative="1">
      <w:start w:val="1"/>
      <w:numFmt w:val="bullet"/>
      <w:lvlText w:val="o"/>
      <w:lvlJc w:val="left"/>
      <w:pPr>
        <w:ind w:left="5018" w:hanging="360"/>
      </w:pPr>
      <w:rPr>
        <w:rFonts w:ascii="Courier New" w:hAnsi="Courier New" w:cs="Courier New" w:hint="default"/>
      </w:rPr>
    </w:lvl>
    <w:lvl w:ilvl="5" w:tplc="041A0005" w:tentative="1">
      <w:start w:val="1"/>
      <w:numFmt w:val="bullet"/>
      <w:lvlText w:val=""/>
      <w:lvlJc w:val="left"/>
      <w:pPr>
        <w:ind w:left="5738" w:hanging="360"/>
      </w:pPr>
      <w:rPr>
        <w:rFonts w:ascii="Wingdings" w:hAnsi="Wingdings" w:hint="default"/>
      </w:rPr>
    </w:lvl>
    <w:lvl w:ilvl="6" w:tplc="041A0001" w:tentative="1">
      <w:start w:val="1"/>
      <w:numFmt w:val="bullet"/>
      <w:lvlText w:val=""/>
      <w:lvlJc w:val="left"/>
      <w:pPr>
        <w:ind w:left="6458" w:hanging="360"/>
      </w:pPr>
      <w:rPr>
        <w:rFonts w:ascii="Symbol" w:hAnsi="Symbol" w:hint="default"/>
      </w:rPr>
    </w:lvl>
    <w:lvl w:ilvl="7" w:tplc="041A0003" w:tentative="1">
      <w:start w:val="1"/>
      <w:numFmt w:val="bullet"/>
      <w:lvlText w:val="o"/>
      <w:lvlJc w:val="left"/>
      <w:pPr>
        <w:ind w:left="7178" w:hanging="360"/>
      </w:pPr>
      <w:rPr>
        <w:rFonts w:ascii="Courier New" w:hAnsi="Courier New" w:cs="Courier New" w:hint="default"/>
      </w:rPr>
    </w:lvl>
    <w:lvl w:ilvl="8" w:tplc="041A0005" w:tentative="1">
      <w:start w:val="1"/>
      <w:numFmt w:val="bullet"/>
      <w:lvlText w:val=""/>
      <w:lvlJc w:val="left"/>
      <w:pPr>
        <w:ind w:left="7898" w:hanging="360"/>
      </w:pPr>
      <w:rPr>
        <w:rFonts w:ascii="Wingdings" w:hAnsi="Wingdings" w:hint="default"/>
      </w:rPr>
    </w:lvl>
  </w:abstractNum>
  <w:abstractNum w:abstractNumId="7">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5"/>
  </w:num>
  <w:num w:numId="4">
    <w:abstractNumId w:val="8"/>
  </w:num>
  <w:num w:numId="5">
    <w:abstractNumId w:val="9"/>
  </w:num>
  <w:num w:numId="6">
    <w:abstractNumId w:val="1"/>
  </w:num>
  <w:num w:numId="7">
    <w:abstractNumId w:val="0"/>
    <w:lvlOverride w:ilvl="0">
      <w:lvl w:ilvl="0">
        <w:start w:val="1"/>
        <w:numFmt w:val="bullet"/>
        <w:lvlText w:val=""/>
        <w:lvlJc w:val="left"/>
        <w:pPr>
          <w:ind w:left="2212" w:hanging="284"/>
        </w:pPr>
        <w:rPr>
          <w:rFonts w:ascii="Symbol" w:hAnsi="Symbol" w:hint="default"/>
          <w:sz w:val="28"/>
        </w:rPr>
      </w:lvl>
    </w:lvlOverride>
  </w:num>
  <w:num w:numId="8">
    <w:abstractNumId w:val="8"/>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abstractNumId w:val="4"/>
  </w:num>
  <w:num w:numId="10">
    <w:abstractNumId w:val="3"/>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docVars>
    <w:docVar w:name="LW_DocType" w:val="NORMAL"/>
  </w:docVars>
  <w:rsids>
    <w:rsidRoot w:val="00AE38F8"/>
    <w:rsid w:val="00072D42"/>
    <w:rsid w:val="0008543F"/>
    <w:rsid w:val="000941F7"/>
    <w:rsid w:val="000B793B"/>
    <w:rsid w:val="000C0C20"/>
    <w:rsid w:val="000D7C74"/>
    <w:rsid w:val="000E0648"/>
    <w:rsid w:val="000E18DC"/>
    <w:rsid w:val="000E2BA2"/>
    <w:rsid w:val="00107540"/>
    <w:rsid w:val="00111B7A"/>
    <w:rsid w:val="00116955"/>
    <w:rsid w:val="00131B6A"/>
    <w:rsid w:val="00153AD0"/>
    <w:rsid w:val="001B31E6"/>
    <w:rsid w:val="001E2B8D"/>
    <w:rsid w:val="00205125"/>
    <w:rsid w:val="00205F35"/>
    <w:rsid w:val="0021368F"/>
    <w:rsid w:val="00240D45"/>
    <w:rsid w:val="00253B57"/>
    <w:rsid w:val="00286A23"/>
    <w:rsid w:val="002D75A2"/>
    <w:rsid w:val="002F0246"/>
    <w:rsid w:val="002F6D2E"/>
    <w:rsid w:val="0030113F"/>
    <w:rsid w:val="00302F8F"/>
    <w:rsid w:val="003308BB"/>
    <w:rsid w:val="00373EB7"/>
    <w:rsid w:val="00376644"/>
    <w:rsid w:val="003A358D"/>
    <w:rsid w:val="003A3E62"/>
    <w:rsid w:val="003A746F"/>
    <w:rsid w:val="003E3966"/>
    <w:rsid w:val="003E596D"/>
    <w:rsid w:val="003E5A4B"/>
    <w:rsid w:val="003F005A"/>
    <w:rsid w:val="003F0DF9"/>
    <w:rsid w:val="004011ED"/>
    <w:rsid w:val="00441407"/>
    <w:rsid w:val="00445507"/>
    <w:rsid w:val="004670EF"/>
    <w:rsid w:val="00490EA0"/>
    <w:rsid w:val="00497E29"/>
    <w:rsid w:val="004D61E0"/>
    <w:rsid w:val="004F7629"/>
    <w:rsid w:val="005070F8"/>
    <w:rsid w:val="005311F2"/>
    <w:rsid w:val="00544044"/>
    <w:rsid w:val="005522DF"/>
    <w:rsid w:val="005570BC"/>
    <w:rsid w:val="00560C8F"/>
    <w:rsid w:val="0056410F"/>
    <w:rsid w:val="005658FC"/>
    <w:rsid w:val="0057630C"/>
    <w:rsid w:val="005B7111"/>
    <w:rsid w:val="005B7FCB"/>
    <w:rsid w:val="005F60F0"/>
    <w:rsid w:val="00612248"/>
    <w:rsid w:val="006412D6"/>
    <w:rsid w:val="00680433"/>
    <w:rsid w:val="006D7273"/>
    <w:rsid w:val="006E6032"/>
    <w:rsid w:val="006F1994"/>
    <w:rsid w:val="006F5A7D"/>
    <w:rsid w:val="00740350"/>
    <w:rsid w:val="007403D0"/>
    <w:rsid w:val="00756841"/>
    <w:rsid w:val="007C24E3"/>
    <w:rsid w:val="007C6F2C"/>
    <w:rsid w:val="007D2691"/>
    <w:rsid w:val="007D6CD0"/>
    <w:rsid w:val="00857577"/>
    <w:rsid w:val="00880541"/>
    <w:rsid w:val="008824C1"/>
    <w:rsid w:val="008A24D8"/>
    <w:rsid w:val="008B2A73"/>
    <w:rsid w:val="008E3722"/>
    <w:rsid w:val="009147A6"/>
    <w:rsid w:val="009426D8"/>
    <w:rsid w:val="0094728C"/>
    <w:rsid w:val="00997E20"/>
    <w:rsid w:val="009C6BFE"/>
    <w:rsid w:val="009D684F"/>
    <w:rsid w:val="009E69B4"/>
    <w:rsid w:val="009F56B6"/>
    <w:rsid w:val="00A107E2"/>
    <w:rsid w:val="00A11047"/>
    <w:rsid w:val="00A16985"/>
    <w:rsid w:val="00A20E4D"/>
    <w:rsid w:val="00A55780"/>
    <w:rsid w:val="00A70C48"/>
    <w:rsid w:val="00A96FCE"/>
    <w:rsid w:val="00AA1918"/>
    <w:rsid w:val="00AB6E05"/>
    <w:rsid w:val="00AC5EC2"/>
    <w:rsid w:val="00AE38F8"/>
    <w:rsid w:val="00B151A3"/>
    <w:rsid w:val="00B52E82"/>
    <w:rsid w:val="00B85E5C"/>
    <w:rsid w:val="00B96366"/>
    <w:rsid w:val="00BB6C02"/>
    <w:rsid w:val="00BC39AC"/>
    <w:rsid w:val="00BC7418"/>
    <w:rsid w:val="00BE7684"/>
    <w:rsid w:val="00BF1706"/>
    <w:rsid w:val="00C17B19"/>
    <w:rsid w:val="00C246F4"/>
    <w:rsid w:val="00C367A9"/>
    <w:rsid w:val="00C44D28"/>
    <w:rsid w:val="00C50802"/>
    <w:rsid w:val="00C664A9"/>
    <w:rsid w:val="00C73DF5"/>
    <w:rsid w:val="00C764BE"/>
    <w:rsid w:val="00C86756"/>
    <w:rsid w:val="00C9403E"/>
    <w:rsid w:val="00CE4A2D"/>
    <w:rsid w:val="00CF08E3"/>
    <w:rsid w:val="00D263BD"/>
    <w:rsid w:val="00D26BB2"/>
    <w:rsid w:val="00DB66CC"/>
    <w:rsid w:val="00DC1AF8"/>
    <w:rsid w:val="00DF3894"/>
    <w:rsid w:val="00E40327"/>
    <w:rsid w:val="00E50AD0"/>
    <w:rsid w:val="00E61684"/>
    <w:rsid w:val="00E74E9F"/>
    <w:rsid w:val="00E75A03"/>
    <w:rsid w:val="00E7764C"/>
    <w:rsid w:val="00E84331"/>
    <w:rsid w:val="00E948EE"/>
    <w:rsid w:val="00E95D40"/>
    <w:rsid w:val="00EC0A31"/>
    <w:rsid w:val="00ED3D74"/>
    <w:rsid w:val="00ED7BD7"/>
    <w:rsid w:val="00EE73C2"/>
    <w:rsid w:val="00EF4CE1"/>
    <w:rsid w:val="00F14DEE"/>
    <w:rsid w:val="00F27529"/>
    <w:rsid w:val="00F36E24"/>
    <w:rsid w:val="00F4025C"/>
    <w:rsid w:val="00F70558"/>
    <w:rsid w:val="00F72903"/>
    <w:rsid w:val="00F80B01"/>
    <w:rsid w:val="00F87EB3"/>
    <w:rsid w:val="00FB13A2"/>
    <w:rsid w:val="00FB1539"/>
    <w:rsid w:val="00FC2FED"/>
    <w:rsid w:val="00FE0752"/>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45507"/>
    <w:rPr>
      <w:snapToGrid w:val="0"/>
      <w:sz w:val="24"/>
      <w:lang w:val="fr-FR" w:eastAsia="en-US"/>
    </w:rPr>
  </w:style>
  <w:style w:type="paragraph" w:styleId="Heading1">
    <w:name w:val="heading 1"/>
    <w:basedOn w:val="Normal"/>
    <w:next w:val="Normal"/>
    <w:qFormat/>
    <w:rsid w:val="00445507"/>
    <w:pPr>
      <w:keepNext/>
      <w:jc w:val="center"/>
      <w:outlineLvl w:val="0"/>
    </w:pPr>
    <w:rPr>
      <w:rFonts w:ascii="Arial" w:hAnsi="Arial"/>
      <w:b/>
      <w:color w:val="FF0000"/>
      <w:sz w:val="28"/>
    </w:rPr>
  </w:style>
  <w:style w:type="paragraph" w:styleId="Heading2">
    <w:name w:val="heading 2"/>
    <w:basedOn w:val="Normal"/>
    <w:next w:val="Normal"/>
    <w:qFormat/>
    <w:rsid w:val="00445507"/>
    <w:pPr>
      <w:keepNext/>
      <w:ind w:left="1276" w:hanging="425"/>
      <w:jc w:val="both"/>
      <w:outlineLvl w:val="1"/>
    </w:pPr>
    <w:rPr>
      <w:rFonts w:ascii="Arial" w:hAnsi="Arial"/>
      <w:b/>
      <w:sz w:val="20"/>
    </w:rPr>
  </w:style>
  <w:style w:type="paragraph" w:styleId="Heading3">
    <w:name w:val="heading 3"/>
    <w:basedOn w:val="Normal"/>
    <w:next w:val="Normal"/>
    <w:qFormat/>
    <w:rsid w:val="00445507"/>
    <w:pPr>
      <w:keepNext/>
      <w:jc w:val="center"/>
      <w:outlineLvl w:val="2"/>
    </w:pPr>
    <w:rPr>
      <w:rFonts w:ascii="Arial" w:hAnsi="Arial"/>
      <w:b/>
      <w:color w:val="FF0000"/>
      <w:sz w:val="36"/>
    </w:rPr>
  </w:style>
  <w:style w:type="paragraph" w:styleId="Heading4">
    <w:name w:val="heading 4"/>
    <w:basedOn w:val="Normal"/>
    <w:next w:val="Normal"/>
    <w:qFormat/>
    <w:rsid w:val="00445507"/>
    <w:pPr>
      <w:keepNext/>
      <w:numPr>
        <w:ilvl w:val="3"/>
        <w:numId w:val="9"/>
      </w:numPr>
      <w:spacing w:before="240" w:after="60"/>
      <w:outlineLvl w:val="3"/>
    </w:pPr>
    <w:rPr>
      <w:rFonts w:ascii="Arial" w:hAnsi="Arial"/>
      <w:b/>
      <w:lang w:val="sv-SE"/>
    </w:rPr>
  </w:style>
  <w:style w:type="paragraph" w:styleId="Heading5">
    <w:name w:val="heading 5"/>
    <w:basedOn w:val="Normal"/>
    <w:next w:val="Normal"/>
    <w:qFormat/>
    <w:rsid w:val="00445507"/>
    <w:pPr>
      <w:keepNext/>
      <w:jc w:val="both"/>
      <w:outlineLvl w:val="4"/>
    </w:pPr>
    <w:rPr>
      <w:rFonts w:ascii="Arial" w:hAnsi="Arial"/>
      <w:b/>
      <w:sz w:val="20"/>
    </w:rPr>
  </w:style>
  <w:style w:type="paragraph" w:styleId="Heading7">
    <w:name w:val="heading 7"/>
    <w:basedOn w:val="Normal"/>
    <w:next w:val="Normal"/>
    <w:qFormat/>
    <w:rsid w:val="00445507"/>
    <w:pPr>
      <w:keepNext/>
      <w:jc w:val="center"/>
      <w:outlineLvl w:val="6"/>
    </w:pPr>
    <w:rPr>
      <w:rFonts w:ascii="Arial" w:hAnsi="Arial"/>
      <w:b/>
      <w:color w:val="008000"/>
      <w:sz w:val="32"/>
    </w:rPr>
  </w:style>
  <w:style w:type="paragraph" w:styleId="Heading8">
    <w:name w:val="heading 8"/>
    <w:basedOn w:val="Normal"/>
    <w:next w:val="Normal"/>
    <w:qFormat/>
    <w:rsid w:val="00445507"/>
    <w:pPr>
      <w:keepNext/>
      <w:numPr>
        <w:numId w:val="2"/>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445507"/>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445507"/>
    <w:pPr>
      <w:widowControl w:val="0"/>
      <w:spacing w:before="60" w:line="240" w:lineRule="exact"/>
      <w:jc w:val="both"/>
    </w:pPr>
    <w:rPr>
      <w:rFonts w:ascii="Arial" w:hAnsi="Arial"/>
      <w:lang w:val="cs-CZ"/>
    </w:rPr>
  </w:style>
  <w:style w:type="paragraph" w:customStyle="1" w:styleId="1zanoren">
    <w:name w:val="1.zanorení"/>
    <w:basedOn w:val="text-3mezera"/>
    <w:rsid w:val="00445507"/>
    <w:pPr>
      <w:ind w:left="2127" w:hanging="1418"/>
    </w:pPr>
  </w:style>
  <w:style w:type="paragraph" w:customStyle="1" w:styleId="2zanoren">
    <w:name w:val="2.zanorení"/>
    <w:basedOn w:val="text-3mezera"/>
    <w:rsid w:val="00445507"/>
    <w:pPr>
      <w:ind w:left="3402" w:hanging="1278"/>
    </w:pPr>
  </w:style>
  <w:style w:type="paragraph" w:customStyle="1" w:styleId="bulletsub">
    <w:name w:val="bullet_sub"/>
    <w:basedOn w:val="Normal"/>
    <w:rsid w:val="00445507"/>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445507"/>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445507"/>
    <w:pPr>
      <w:tabs>
        <w:tab w:val="left" w:pos="400"/>
        <w:tab w:val="left" w:pos="851"/>
        <w:tab w:val="left" w:pos="1701"/>
        <w:tab w:val="right" w:leader="hyphen" w:pos="9062"/>
      </w:tabs>
    </w:pPr>
    <w:rPr>
      <w:i/>
      <w:noProof/>
      <w:sz w:val="22"/>
    </w:rPr>
  </w:style>
  <w:style w:type="paragraph" w:customStyle="1" w:styleId="bullet-3">
    <w:name w:val="bullet-3"/>
    <w:basedOn w:val="Normal"/>
    <w:rsid w:val="00445507"/>
    <w:pPr>
      <w:widowControl w:val="0"/>
      <w:spacing w:before="240" w:line="240" w:lineRule="exact"/>
      <w:ind w:left="2212" w:hanging="284"/>
      <w:jc w:val="both"/>
    </w:pPr>
    <w:rPr>
      <w:rFonts w:ascii="Arial" w:hAnsi="Arial"/>
      <w:lang w:val="cs-CZ"/>
    </w:rPr>
  </w:style>
  <w:style w:type="paragraph" w:styleId="Footer">
    <w:name w:val="footer"/>
    <w:basedOn w:val="Normal"/>
    <w:rsid w:val="00445507"/>
    <w:pPr>
      <w:tabs>
        <w:tab w:val="center" w:pos="4320"/>
        <w:tab w:val="right" w:pos="8640"/>
      </w:tabs>
    </w:pPr>
  </w:style>
  <w:style w:type="paragraph" w:styleId="Header">
    <w:name w:val="header"/>
    <w:basedOn w:val="Normal"/>
    <w:rsid w:val="00445507"/>
    <w:pPr>
      <w:tabs>
        <w:tab w:val="center" w:pos="4536"/>
        <w:tab w:val="right" w:pos="9072"/>
      </w:tabs>
    </w:pPr>
    <w:rPr>
      <w:rFonts w:ascii="Arial" w:hAnsi="Arial"/>
      <w:sz w:val="20"/>
    </w:rPr>
  </w:style>
  <w:style w:type="paragraph" w:styleId="BodyTextIndent">
    <w:name w:val="Body Text Indent"/>
    <w:basedOn w:val="Normal"/>
    <w:rsid w:val="00445507"/>
    <w:pPr>
      <w:jc w:val="both"/>
    </w:pPr>
    <w:rPr>
      <w:sz w:val="22"/>
    </w:rPr>
  </w:style>
  <w:style w:type="paragraph" w:styleId="BodyText">
    <w:name w:val="Body Text"/>
    <w:basedOn w:val="Normal"/>
    <w:rsid w:val="00445507"/>
    <w:pPr>
      <w:jc w:val="both"/>
    </w:pPr>
    <w:rPr>
      <w:rFonts w:ascii="Arial" w:hAnsi="Arial"/>
      <w:sz w:val="20"/>
    </w:rPr>
  </w:style>
  <w:style w:type="paragraph" w:styleId="NormalIndent">
    <w:name w:val="Normal Indent"/>
    <w:basedOn w:val="Normal"/>
    <w:rsid w:val="00445507"/>
    <w:pPr>
      <w:ind w:left="708"/>
    </w:pPr>
    <w:rPr>
      <w:rFonts w:ascii="Arial" w:hAnsi="Arial"/>
      <w:sz w:val="20"/>
    </w:rPr>
  </w:style>
  <w:style w:type="paragraph" w:customStyle="1" w:styleId="tabulka">
    <w:name w:val="tabulka"/>
    <w:basedOn w:val="text-3mezera"/>
    <w:rsid w:val="00445507"/>
    <w:pPr>
      <w:spacing w:before="120"/>
      <w:jc w:val="center"/>
    </w:pPr>
    <w:rPr>
      <w:sz w:val="20"/>
    </w:rPr>
  </w:style>
  <w:style w:type="paragraph" w:styleId="FootnoteText">
    <w:name w:val="footnote text"/>
    <w:basedOn w:val="Normal"/>
    <w:semiHidden/>
    <w:rsid w:val="00445507"/>
    <w:rPr>
      <w:sz w:val="20"/>
    </w:rPr>
  </w:style>
  <w:style w:type="character" w:styleId="Hyperlink">
    <w:name w:val="Hyperlink"/>
    <w:rsid w:val="00445507"/>
    <w:rPr>
      <w:color w:val="0000FF"/>
      <w:u w:val="single"/>
    </w:rPr>
  </w:style>
  <w:style w:type="paragraph" w:customStyle="1" w:styleId="Volume">
    <w:name w:val="Volume"/>
    <w:basedOn w:val="text"/>
    <w:next w:val="Section"/>
    <w:rsid w:val="00445507"/>
    <w:pPr>
      <w:pageBreakBefore/>
      <w:spacing w:before="360" w:line="360" w:lineRule="exact"/>
      <w:jc w:val="center"/>
    </w:pPr>
    <w:rPr>
      <w:b/>
      <w:sz w:val="36"/>
    </w:rPr>
  </w:style>
  <w:style w:type="paragraph" w:customStyle="1" w:styleId="text">
    <w:name w:val="text"/>
    <w:rsid w:val="00445507"/>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445507"/>
    <w:pPr>
      <w:pageBreakBefore w:val="0"/>
      <w:spacing w:before="0"/>
    </w:pPr>
    <w:rPr>
      <w:sz w:val="32"/>
    </w:rPr>
  </w:style>
  <w:style w:type="paragraph" w:customStyle="1" w:styleId="textcslovan">
    <w:name w:val="text císlovaný"/>
    <w:basedOn w:val="text"/>
    <w:rsid w:val="00445507"/>
    <w:pPr>
      <w:ind w:left="567" w:hanging="567"/>
    </w:pPr>
  </w:style>
  <w:style w:type="paragraph" w:customStyle="1" w:styleId="Nadpis-STRANA">
    <w:name w:val="Nadpis - STRANA"/>
    <w:basedOn w:val="text"/>
    <w:next w:val="Volume"/>
    <w:rsid w:val="00445507"/>
    <w:pPr>
      <w:pageBreakBefore/>
      <w:spacing w:before="5040" w:line="520" w:lineRule="exact"/>
      <w:jc w:val="center"/>
    </w:pPr>
    <w:rPr>
      <w:b/>
      <w:sz w:val="36"/>
    </w:rPr>
  </w:style>
  <w:style w:type="character" w:styleId="FootnoteReference">
    <w:name w:val="footnote reference"/>
    <w:semiHidden/>
    <w:rsid w:val="00445507"/>
    <w:rPr>
      <w:vertAlign w:val="superscript"/>
    </w:rPr>
  </w:style>
  <w:style w:type="character" w:styleId="PageNumber">
    <w:name w:val="page number"/>
    <w:basedOn w:val="DefaultParagraphFont"/>
    <w:rsid w:val="00445507"/>
  </w:style>
  <w:style w:type="paragraph" w:styleId="PlainText">
    <w:name w:val="Plain Text"/>
    <w:basedOn w:val="Normal"/>
    <w:rsid w:val="00445507"/>
    <w:rPr>
      <w:rFonts w:ascii="Courier New" w:hAnsi="Courier New"/>
      <w:sz w:val="20"/>
      <w:lang w:val="en-GB"/>
    </w:rPr>
  </w:style>
  <w:style w:type="character" w:styleId="FollowedHyperlink">
    <w:name w:val="FollowedHyperlink"/>
    <w:rsid w:val="00445507"/>
    <w:rPr>
      <w:color w:val="800080"/>
      <w:u w:val="single"/>
    </w:rPr>
  </w:style>
  <w:style w:type="paragraph" w:customStyle="1" w:styleId="Blockquote">
    <w:name w:val="Blockquote"/>
    <w:basedOn w:val="Normal"/>
    <w:rsid w:val="00445507"/>
    <w:pPr>
      <w:widowControl w:val="0"/>
      <w:spacing w:before="100" w:after="100"/>
      <w:ind w:left="360" w:right="360"/>
    </w:pPr>
  </w:style>
  <w:style w:type="paragraph" w:customStyle="1" w:styleId="Text1">
    <w:name w:val="Text 1"/>
    <w:basedOn w:val="Normal"/>
    <w:rsid w:val="00445507"/>
    <w:pPr>
      <w:spacing w:before="120" w:after="120"/>
      <w:ind w:left="851"/>
      <w:jc w:val="both"/>
    </w:pPr>
  </w:style>
  <w:style w:type="paragraph" w:customStyle="1" w:styleId="ManualNumPar1">
    <w:name w:val="Manual NumPar 1"/>
    <w:basedOn w:val="Normal"/>
    <w:next w:val="Text1"/>
    <w:rsid w:val="00445507"/>
    <w:pPr>
      <w:spacing w:before="120" w:after="120"/>
      <w:ind w:left="851" w:hanging="851"/>
      <w:jc w:val="both"/>
    </w:pPr>
  </w:style>
  <w:style w:type="paragraph" w:customStyle="1" w:styleId="Point1">
    <w:name w:val="Point 1"/>
    <w:basedOn w:val="Normal"/>
    <w:rsid w:val="00445507"/>
    <w:pPr>
      <w:spacing w:before="120" w:after="120"/>
      <w:ind w:left="1418" w:hanging="567"/>
      <w:jc w:val="both"/>
    </w:pPr>
  </w:style>
  <w:style w:type="paragraph" w:styleId="Subtitle">
    <w:name w:val="Subtitle"/>
    <w:basedOn w:val="Normal"/>
    <w:qFormat/>
    <w:rsid w:val="00445507"/>
    <w:pPr>
      <w:spacing w:before="120" w:after="120"/>
      <w:jc w:val="center"/>
    </w:pPr>
    <w:rPr>
      <w:rFonts w:ascii="Arial" w:hAnsi="Arial"/>
      <w:b/>
      <w:sz w:val="28"/>
      <w:lang w:val="fr-BE"/>
    </w:rPr>
  </w:style>
  <w:style w:type="paragraph" w:styleId="Title">
    <w:name w:val="Title"/>
    <w:basedOn w:val="Normal"/>
    <w:qFormat/>
    <w:rsid w:val="00445507"/>
    <w:pPr>
      <w:spacing w:before="120" w:after="120"/>
      <w:jc w:val="center"/>
    </w:pPr>
    <w:rPr>
      <w:rFonts w:ascii="Arial" w:hAnsi="Arial"/>
      <w:b/>
      <w:sz w:val="28"/>
      <w:lang w:val="fr-BE"/>
    </w:rPr>
  </w:style>
  <w:style w:type="paragraph" w:styleId="TOC3">
    <w:name w:val="toc 3"/>
    <w:basedOn w:val="Normal"/>
    <w:next w:val="Normal"/>
    <w:autoRedefine/>
    <w:semiHidden/>
    <w:rsid w:val="00445507"/>
    <w:pPr>
      <w:ind w:left="480"/>
    </w:pPr>
  </w:style>
  <w:style w:type="paragraph" w:styleId="TOC4">
    <w:name w:val="toc 4"/>
    <w:basedOn w:val="Normal"/>
    <w:next w:val="Normal"/>
    <w:autoRedefine/>
    <w:semiHidden/>
    <w:rsid w:val="00445507"/>
    <w:pPr>
      <w:ind w:left="720"/>
    </w:pPr>
  </w:style>
  <w:style w:type="paragraph" w:styleId="TOC5">
    <w:name w:val="toc 5"/>
    <w:basedOn w:val="Normal"/>
    <w:next w:val="Normal"/>
    <w:autoRedefine/>
    <w:semiHidden/>
    <w:rsid w:val="00445507"/>
    <w:pPr>
      <w:ind w:left="960"/>
    </w:pPr>
  </w:style>
  <w:style w:type="paragraph" w:styleId="TOC6">
    <w:name w:val="toc 6"/>
    <w:basedOn w:val="Normal"/>
    <w:next w:val="Normal"/>
    <w:autoRedefine/>
    <w:semiHidden/>
    <w:rsid w:val="00445507"/>
    <w:pPr>
      <w:ind w:left="1200"/>
    </w:pPr>
  </w:style>
  <w:style w:type="paragraph" w:styleId="TOC7">
    <w:name w:val="toc 7"/>
    <w:basedOn w:val="Normal"/>
    <w:next w:val="Normal"/>
    <w:autoRedefine/>
    <w:semiHidden/>
    <w:rsid w:val="00445507"/>
    <w:pPr>
      <w:ind w:left="1440"/>
    </w:pPr>
  </w:style>
  <w:style w:type="paragraph" w:styleId="TOC8">
    <w:name w:val="toc 8"/>
    <w:basedOn w:val="Normal"/>
    <w:next w:val="Normal"/>
    <w:autoRedefine/>
    <w:semiHidden/>
    <w:rsid w:val="00445507"/>
    <w:pPr>
      <w:ind w:left="1680"/>
    </w:pPr>
  </w:style>
  <w:style w:type="paragraph" w:styleId="TOC9">
    <w:name w:val="toc 9"/>
    <w:basedOn w:val="Normal"/>
    <w:next w:val="Normal"/>
    <w:autoRedefine/>
    <w:semiHidden/>
    <w:rsid w:val="00445507"/>
    <w:pPr>
      <w:ind w:left="1920"/>
    </w:pPr>
  </w:style>
  <w:style w:type="paragraph" w:customStyle="1" w:styleId="titre4">
    <w:name w:val="titre4"/>
    <w:basedOn w:val="Normal"/>
    <w:rsid w:val="00445507"/>
    <w:pPr>
      <w:numPr>
        <w:numId w:val="9"/>
      </w:numPr>
      <w:tabs>
        <w:tab w:val="clear" w:pos="435"/>
        <w:tab w:val="decimal" w:pos="357"/>
      </w:tabs>
      <w:ind w:left="357" w:hanging="357"/>
    </w:pPr>
    <w:rPr>
      <w:rFonts w:ascii="Arial" w:hAnsi="Arial"/>
      <w:b/>
      <w:lang w:val="en-GB"/>
    </w:rPr>
  </w:style>
  <w:style w:type="paragraph" w:styleId="Index1">
    <w:name w:val="index 1"/>
    <w:basedOn w:val="Normal"/>
    <w:next w:val="Normal"/>
    <w:autoRedefine/>
    <w:semiHidden/>
    <w:rsid w:val="00445507"/>
    <w:pPr>
      <w:ind w:left="240" w:hanging="240"/>
    </w:pPr>
  </w:style>
  <w:style w:type="character" w:styleId="CommentReference">
    <w:name w:val="annotation reference"/>
    <w:basedOn w:val="DefaultParagraphFont"/>
    <w:rsid w:val="00E7764C"/>
    <w:rPr>
      <w:sz w:val="16"/>
      <w:szCs w:val="16"/>
    </w:rPr>
  </w:style>
  <w:style w:type="paragraph" w:styleId="CommentText">
    <w:name w:val="annotation text"/>
    <w:basedOn w:val="Normal"/>
    <w:link w:val="CommentTextChar"/>
    <w:rsid w:val="00E7764C"/>
    <w:rPr>
      <w:sz w:val="20"/>
    </w:rPr>
  </w:style>
  <w:style w:type="character" w:customStyle="1" w:styleId="CommentTextChar">
    <w:name w:val="Comment Text Char"/>
    <w:basedOn w:val="DefaultParagraphFont"/>
    <w:link w:val="CommentText"/>
    <w:rsid w:val="00E7764C"/>
    <w:rPr>
      <w:snapToGrid w:val="0"/>
      <w:lang w:val="fr-FR" w:eastAsia="en-US"/>
    </w:rPr>
  </w:style>
  <w:style w:type="paragraph" w:styleId="CommentSubject">
    <w:name w:val="annotation subject"/>
    <w:basedOn w:val="CommentText"/>
    <w:next w:val="CommentText"/>
    <w:link w:val="CommentSubjectChar"/>
    <w:rsid w:val="00E7764C"/>
    <w:rPr>
      <w:b/>
      <w:bCs/>
    </w:rPr>
  </w:style>
  <w:style w:type="character" w:customStyle="1" w:styleId="CommentSubjectChar">
    <w:name w:val="Comment Subject Char"/>
    <w:basedOn w:val="CommentTextChar"/>
    <w:link w:val="CommentSubject"/>
    <w:rsid w:val="00E7764C"/>
    <w:rPr>
      <w:b/>
      <w:bCs/>
    </w:rPr>
  </w:style>
  <w:style w:type="paragraph" w:styleId="BalloonText">
    <w:name w:val="Balloon Text"/>
    <w:basedOn w:val="Normal"/>
    <w:link w:val="BalloonTextChar"/>
    <w:rsid w:val="00E7764C"/>
    <w:rPr>
      <w:rFonts w:ascii="Tahoma" w:hAnsi="Tahoma" w:cs="Tahoma"/>
      <w:sz w:val="16"/>
      <w:szCs w:val="16"/>
    </w:rPr>
  </w:style>
  <w:style w:type="character" w:customStyle="1" w:styleId="BalloonTextChar">
    <w:name w:val="Balloon Text Char"/>
    <w:basedOn w:val="DefaultParagraphFont"/>
    <w:link w:val="BalloonText"/>
    <w:rsid w:val="00E7764C"/>
    <w:rPr>
      <w:rFonts w:ascii="Tahoma" w:hAnsi="Tahoma" w:cs="Tahoma"/>
      <w:snapToGrid w:val="0"/>
      <w:sz w:val="16"/>
      <w:szCs w:val="16"/>
      <w:lang w:val="fr-FR" w:eastAsia="en-US"/>
    </w:rPr>
  </w:style>
  <w:style w:type="character" w:customStyle="1" w:styleId="apple-style-span">
    <w:name w:val="apple-style-span"/>
    <w:basedOn w:val="DefaultParagraphFont"/>
    <w:rsid w:val="007C6F2C"/>
  </w:style>
  <w:style w:type="character" w:customStyle="1" w:styleId="hps">
    <w:name w:val="hps"/>
    <w:basedOn w:val="DefaultParagraphFont"/>
    <w:rsid w:val="007C6F2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3</Pages>
  <Words>798</Words>
  <Characters>4551</Characters>
  <Application>Microsoft Office Word</Application>
  <DocSecurity>0</DocSecurity>
  <Lines>37</Lines>
  <Paragraphs>10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&lt;LETTRE D’INVITATION À SOUMISSIONNER&gt;</vt:lpstr>
      <vt:lpstr>&lt;LETTRE D’INVITATION À SOUMISSIONNER&gt;</vt:lpstr>
    </vt:vector>
  </TitlesOfParts>
  <Company/>
  <LinksUpToDate>false</LinksUpToDate>
  <CharactersWithSpaces>5339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cp:lastModifiedBy>Magdalena Vidaković Gelenčir</cp:lastModifiedBy>
  <cp:revision>14</cp:revision>
  <cp:lastPrinted>2012-03-16T13:36:00Z</cp:lastPrinted>
  <dcterms:created xsi:type="dcterms:W3CDTF">2012-03-16T06:27:00Z</dcterms:created>
  <dcterms:modified xsi:type="dcterms:W3CDTF">2012-05-09T10:58:00Z</dcterms:modified>
</cp:coreProperties>
</file>